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7A2BD" w14:textId="77777777" w:rsidR="00A45432" w:rsidRPr="00CE6594" w:rsidRDefault="00A45432" w:rsidP="00A45432">
      <w:pPr>
        <w:pStyle w:val="Encabezado"/>
        <w:jc w:val="both"/>
        <w:rPr>
          <w:rFonts w:ascii="Arial Narrow" w:hAnsi="Arial Narrow"/>
          <w:sz w:val="22"/>
          <w:szCs w:val="22"/>
        </w:rPr>
      </w:pPr>
      <w:r w:rsidRPr="00CE6594">
        <w:rPr>
          <w:rFonts w:ascii="Arial Narrow" w:hAnsi="Arial Narrow"/>
          <w:sz w:val="22"/>
          <w:szCs w:val="22"/>
        </w:rPr>
        <w:t>Código TRD:</w:t>
      </w:r>
      <w:r w:rsidRPr="00CE6594">
        <w:rPr>
          <w:rFonts w:ascii="Arial Narrow" w:hAnsi="Arial Narrow"/>
          <w:b/>
          <w:sz w:val="22"/>
          <w:szCs w:val="22"/>
        </w:rPr>
        <w:t xml:space="preserve"> 1000</w:t>
      </w:r>
    </w:p>
    <w:p w14:paraId="468AE05C" w14:textId="77777777" w:rsidR="00A45432" w:rsidRPr="00CE6594" w:rsidRDefault="00A45432" w:rsidP="00A45432">
      <w:pPr>
        <w:jc w:val="both"/>
        <w:rPr>
          <w:rFonts w:ascii="Arial Narrow" w:hAnsi="Arial Narrow"/>
        </w:rPr>
      </w:pPr>
    </w:p>
    <w:p w14:paraId="42ACE57C" w14:textId="77777777" w:rsidR="00A45432" w:rsidRPr="00CE6594" w:rsidRDefault="00A45432" w:rsidP="00A45432">
      <w:pPr>
        <w:jc w:val="both"/>
        <w:rPr>
          <w:rFonts w:ascii="Arial Narrow" w:hAnsi="Arial Narrow"/>
        </w:rPr>
      </w:pPr>
    </w:p>
    <w:p w14:paraId="58CE0FFF" w14:textId="77777777" w:rsidR="00A45432" w:rsidRPr="00CE6594" w:rsidRDefault="00A45432" w:rsidP="00A45432">
      <w:pPr>
        <w:jc w:val="both"/>
        <w:rPr>
          <w:rFonts w:ascii="Arial Narrow" w:hAnsi="Arial Narrow"/>
        </w:rPr>
      </w:pPr>
    </w:p>
    <w:p w14:paraId="74489D06" w14:textId="77777777" w:rsidR="00A45432" w:rsidRPr="00CE6594" w:rsidRDefault="00A45432" w:rsidP="00A45432">
      <w:pPr>
        <w:jc w:val="both"/>
        <w:rPr>
          <w:rFonts w:ascii="Arial Narrow" w:hAnsi="Arial Narrow" w:cs="Arial"/>
        </w:rPr>
      </w:pPr>
      <w:r w:rsidRPr="00CE6594">
        <w:rPr>
          <w:rFonts w:ascii="Arial Narrow" w:hAnsi="Arial Narrow"/>
        </w:rPr>
        <w:t xml:space="preserve">Ciudad, </w:t>
      </w:r>
    </w:p>
    <w:p w14:paraId="7B510707" w14:textId="77777777" w:rsidR="00A45432" w:rsidRPr="00CE6594" w:rsidRDefault="00A45432" w:rsidP="00A45432">
      <w:pPr>
        <w:tabs>
          <w:tab w:val="left" w:pos="8085"/>
        </w:tabs>
        <w:jc w:val="both"/>
        <w:rPr>
          <w:rFonts w:ascii="Arial Narrow" w:hAnsi="Arial Narrow" w:cs="Arial"/>
        </w:rPr>
      </w:pPr>
    </w:p>
    <w:p w14:paraId="20BCE4E5" w14:textId="7DECAA5F" w:rsidR="00A45432" w:rsidRPr="00CE6594" w:rsidRDefault="00A45432" w:rsidP="00A45432">
      <w:pPr>
        <w:tabs>
          <w:tab w:val="left" w:pos="8085"/>
        </w:tabs>
        <w:jc w:val="both"/>
        <w:rPr>
          <w:rFonts w:ascii="Arial Narrow" w:hAnsi="Arial Narrow" w:cs="Arial"/>
        </w:rPr>
      </w:pPr>
      <w:r w:rsidRPr="00CE6594">
        <w:rPr>
          <w:rFonts w:ascii="Arial Narrow" w:hAnsi="Arial Narrow" w:cs="Arial"/>
        </w:rPr>
        <w:tab/>
      </w:r>
    </w:p>
    <w:p w14:paraId="09A5E675" w14:textId="77777777" w:rsidR="00A45432" w:rsidRPr="00CE6594" w:rsidRDefault="00A45432" w:rsidP="00A45432">
      <w:pPr>
        <w:jc w:val="both"/>
        <w:rPr>
          <w:rFonts w:ascii="Arial Narrow" w:hAnsi="Arial Narrow" w:cs="Arial"/>
        </w:rPr>
      </w:pPr>
    </w:p>
    <w:p w14:paraId="3C86D1FF" w14:textId="41DD2375" w:rsidR="00A45432" w:rsidRPr="00CE6594" w:rsidRDefault="00A73C18" w:rsidP="00A45432">
      <w:pPr>
        <w:jc w:val="both"/>
        <w:rPr>
          <w:rFonts w:ascii="Arial Narrow" w:hAnsi="Arial Narrow" w:cs="Arial"/>
        </w:rPr>
      </w:pPr>
      <w:r w:rsidRPr="00CE6594">
        <w:rPr>
          <w:rFonts w:ascii="Arial Narrow" w:hAnsi="Arial Narrow" w:cs="Arial"/>
        </w:rPr>
        <w:t>Señor</w:t>
      </w:r>
    </w:p>
    <w:p w14:paraId="23865F87" w14:textId="30A4304E" w:rsidR="00FB46A3" w:rsidRDefault="00A57B7F" w:rsidP="003D3CEA">
      <w:pPr>
        <w:jc w:val="both"/>
        <w:rPr>
          <w:rFonts w:ascii="Arial Narrow" w:hAnsi="Arial Narrow" w:cs="Arial"/>
          <w:b/>
          <w:bCs/>
        </w:rPr>
      </w:pPr>
      <w:r>
        <w:rPr>
          <w:rFonts w:ascii="Arial Narrow" w:hAnsi="Arial Narrow" w:cs="Arial"/>
          <w:b/>
          <w:bCs/>
        </w:rPr>
        <w:t>JORGE LEONARDO CASTAÑO DIAZ</w:t>
      </w:r>
    </w:p>
    <w:p w14:paraId="4BAEB1BE" w14:textId="516C05FB" w:rsidR="00A57B7F" w:rsidRDefault="00A57B7F" w:rsidP="003D3CEA">
      <w:pPr>
        <w:jc w:val="both"/>
        <w:rPr>
          <w:rFonts w:ascii="Arial Narrow" w:hAnsi="Arial Narrow" w:cs="Arial"/>
          <w:b/>
          <w:bCs/>
        </w:rPr>
      </w:pPr>
      <w:r>
        <w:rPr>
          <w:rFonts w:ascii="Arial Narrow" w:hAnsi="Arial Narrow" w:cs="Arial"/>
          <w:b/>
          <w:bCs/>
        </w:rPr>
        <w:t>FRANCISCO LUIS URIBE</w:t>
      </w:r>
    </w:p>
    <w:p w14:paraId="1F33273D" w14:textId="5C5E68EE" w:rsidR="003D3CEA" w:rsidRPr="00CE6594" w:rsidRDefault="00A57B7F" w:rsidP="003D3CEA">
      <w:pPr>
        <w:jc w:val="both"/>
        <w:rPr>
          <w:rFonts w:ascii="Arial Narrow" w:hAnsi="Arial Narrow" w:cs="Arial"/>
          <w:lang w:val="pt-BR"/>
        </w:rPr>
      </w:pPr>
      <w:r>
        <w:rPr>
          <w:rFonts w:ascii="Arial Narrow" w:hAnsi="Arial Narrow" w:cs="Arial"/>
          <w:lang w:val="pt-BR"/>
        </w:rPr>
        <w:t xml:space="preserve">Presidente </w:t>
      </w:r>
      <w:proofErr w:type="gramStart"/>
      <w:r>
        <w:rPr>
          <w:rFonts w:ascii="Arial Narrow" w:hAnsi="Arial Narrow" w:cs="Arial"/>
          <w:lang w:val="pt-BR"/>
        </w:rPr>
        <w:t>y Secretario</w:t>
      </w:r>
      <w:proofErr w:type="gramEnd"/>
    </w:p>
    <w:p w14:paraId="42B533C2" w14:textId="5334BC8B" w:rsidR="003D3CEA" w:rsidRPr="00CE6594" w:rsidRDefault="00A57B7F" w:rsidP="003D3CEA">
      <w:pPr>
        <w:jc w:val="both"/>
        <w:rPr>
          <w:rFonts w:ascii="Arial Narrow" w:hAnsi="Arial Narrow" w:cs="Arial"/>
        </w:rPr>
      </w:pPr>
      <w:r>
        <w:rPr>
          <w:rFonts w:ascii="Arial Narrow" w:hAnsi="Arial Narrow" w:cs="Arial"/>
        </w:rPr>
        <w:t>Federación Comunal del Quindío</w:t>
      </w:r>
    </w:p>
    <w:p w14:paraId="0DF8749B" w14:textId="0DACDE43" w:rsidR="00A57B7F" w:rsidRDefault="00A73C18" w:rsidP="003D3CEA">
      <w:pPr>
        <w:widowControl/>
        <w:adjustRightInd w:val="0"/>
        <w:rPr>
          <w:rFonts w:ascii="Arial Narrow" w:hAnsi="Arial Narrow"/>
        </w:rPr>
      </w:pPr>
      <w:r w:rsidRPr="00CE6594">
        <w:rPr>
          <w:rFonts w:ascii="Arial Narrow" w:hAnsi="Arial Narrow"/>
        </w:rPr>
        <w:t>Correo:</w:t>
      </w:r>
      <w:r w:rsidR="00A57B7F">
        <w:rPr>
          <w:rFonts w:ascii="Arial Narrow" w:hAnsi="Arial Narrow"/>
        </w:rPr>
        <w:t xml:space="preserve"> </w:t>
      </w:r>
      <w:hyperlink r:id="rId7" w:history="1">
        <w:r w:rsidR="00A57B7F" w:rsidRPr="00734C78">
          <w:rPr>
            <w:rStyle w:val="Hipervnculo"/>
            <w:rFonts w:ascii="Arial Narrow" w:hAnsi="Arial Narrow"/>
          </w:rPr>
          <w:t>minticresponde@mintic.gov.co</w:t>
        </w:r>
      </w:hyperlink>
    </w:p>
    <w:p w14:paraId="27E6678A" w14:textId="77777777" w:rsidR="003D3CEA" w:rsidRPr="00CE6594" w:rsidRDefault="003D3CEA" w:rsidP="003D3CEA">
      <w:pPr>
        <w:widowControl/>
        <w:adjustRightInd w:val="0"/>
        <w:rPr>
          <w:rFonts w:ascii="Arial Narrow" w:hAnsi="Arial Narrow"/>
        </w:rPr>
      </w:pPr>
    </w:p>
    <w:p w14:paraId="7EE3B591" w14:textId="77777777" w:rsidR="00A45432" w:rsidRPr="00CE6594" w:rsidRDefault="00A45432" w:rsidP="00A45432">
      <w:pPr>
        <w:spacing w:line="259" w:lineRule="auto"/>
        <w:jc w:val="both"/>
        <w:rPr>
          <w:rFonts w:ascii="Arial Narrow" w:hAnsi="Arial Narrow"/>
        </w:rPr>
      </w:pPr>
    </w:p>
    <w:p w14:paraId="1CC91A88" w14:textId="27D1A53B" w:rsidR="00D14BD9" w:rsidRPr="00CE6594" w:rsidRDefault="00C80C87" w:rsidP="00284F50">
      <w:pPr>
        <w:tabs>
          <w:tab w:val="left" w:pos="5218"/>
        </w:tabs>
        <w:ind w:left="3802"/>
        <w:jc w:val="both"/>
        <w:rPr>
          <w:rFonts w:ascii="Arial Narrow" w:hAnsi="Arial Narrow" w:cs="Arial"/>
        </w:rPr>
      </w:pPr>
      <w:r w:rsidRPr="00CE6594">
        <w:rPr>
          <w:rFonts w:ascii="Arial Narrow" w:hAnsi="Arial Narrow" w:cs="Arial"/>
          <w:b/>
          <w:spacing w:val="-2"/>
          <w:w w:val="90"/>
        </w:rPr>
        <w:t>Referencia:</w:t>
      </w:r>
      <w:r w:rsidR="00A45432" w:rsidRPr="00CE6594">
        <w:rPr>
          <w:rFonts w:ascii="Arial Narrow" w:hAnsi="Arial Narrow" w:cs="Arial"/>
          <w:b/>
        </w:rPr>
        <w:t xml:space="preserve"> </w:t>
      </w:r>
      <w:r w:rsidR="00284F50" w:rsidRPr="00CE6594">
        <w:rPr>
          <w:rFonts w:ascii="Arial Narrow" w:hAnsi="Arial Narrow" w:cs="Arial"/>
        </w:rPr>
        <w:t xml:space="preserve">Respuesta </w:t>
      </w:r>
      <w:r w:rsidR="00A45432" w:rsidRPr="00CE6594">
        <w:rPr>
          <w:rFonts w:ascii="Arial Narrow" w:hAnsi="Arial Narrow" w:cs="Arial"/>
        </w:rPr>
        <w:t>solicitud de i</w:t>
      </w:r>
      <w:r w:rsidR="00284F50" w:rsidRPr="00CE6594">
        <w:rPr>
          <w:rFonts w:ascii="Arial Narrow" w:hAnsi="Arial Narrow" w:cs="Arial"/>
        </w:rPr>
        <w:t>nformación con radicado No.</w:t>
      </w:r>
      <w:r w:rsidR="00A57B7F" w:rsidRPr="00A57B7F">
        <w:t xml:space="preserve"> </w:t>
      </w:r>
      <w:r w:rsidR="00A57B7F" w:rsidRPr="00A57B7F">
        <w:rPr>
          <w:rFonts w:ascii="Arial Narrow" w:hAnsi="Arial Narrow" w:cs="Arial"/>
        </w:rPr>
        <w:t>261032595</w:t>
      </w:r>
      <w:r w:rsidR="003B5D43" w:rsidRPr="003B5D43">
        <w:t xml:space="preserve"> </w:t>
      </w:r>
      <w:r w:rsidR="003D3CEA" w:rsidRPr="00CE6594">
        <w:rPr>
          <w:rFonts w:ascii="Arial Narrow" w:hAnsi="Arial Narrow" w:cs="Arial"/>
        </w:rPr>
        <w:cr/>
      </w:r>
    </w:p>
    <w:p w14:paraId="269E802C" w14:textId="139D5D17" w:rsidR="003202D6" w:rsidRPr="00CE6594" w:rsidRDefault="00DA78FE" w:rsidP="00DA78FE">
      <w:pPr>
        <w:widowControl/>
        <w:autoSpaceDE/>
        <w:autoSpaceDN/>
        <w:spacing w:before="100" w:beforeAutospacing="1" w:after="100" w:afterAutospacing="1"/>
        <w:jc w:val="both"/>
        <w:rPr>
          <w:rFonts w:ascii="Arial Narrow" w:eastAsia="Times New Roman" w:hAnsi="Arial Narrow" w:cs="Arial"/>
          <w:lang w:val="es-CO" w:eastAsia="es-CO"/>
        </w:rPr>
      </w:pPr>
      <w:r w:rsidRPr="00CE6594">
        <w:rPr>
          <w:rFonts w:ascii="Arial Narrow" w:eastAsia="Times New Roman" w:hAnsi="Arial Narrow" w:cs="Arial"/>
          <w:lang w:val="es-CO" w:eastAsia="es-CO"/>
        </w:rPr>
        <w:t>Cordial saludo</w:t>
      </w:r>
      <w:r w:rsidR="003202D6" w:rsidRPr="00CE6594">
        <w:rPr>
          <w:rFonts w:ascii="Arial Narrow" w:eastAsia="Times New Roman" w:hAnsi="Arial Narrow" w:cs="Arial"/>
          <w:lang w:val="es-CO" w:eastAsia="es-CO"/>
        </w:rPr>
        <w:t>,</w:t>
      </w:r>
    </w:p>
    <w:p w14:paraId="06AA6A0D" w14:textId="1133AC09" w:rsidR="00C13349" w:rsidRPr="00CE6594" w:rsidRDefault="00DA78FE" w:rsidP="00C13349">
      <w:pPr>
        <w:widowControl/>
        <w:autoSpaceDE/>
        <w:autoSpaceDN/>
        <w:spacing w:before="100" w:beforeAutospacing="1" w:after="100" w:afterAutospacing="1"/>
        <w:jc w:val="both"/>
        <w:rPr>
          <w:rFonts w:ascii="Arial Narrow" w:hAnsi="Arial Narrow" w:cs="Arial"/>
          <w:b/>
        </w:rPr>
      </w:pPr>
      <w:r w:rsidRPr="00CE6594">
        <w:rPr>
          <w:rFonts w:ascii="Arial Narrow" w:eastAsia="Times New Roman" w:hAnsi="Arial Narrow" w:cs="Arial"/>
          <w:lang w:val="es-CO" w:eastAsia="es-CO"/>
        </w:rPr>
        <w:t xml:space="preserve">En atención al derecho de petición </w:t>
      </w:r>
      <w:r w:rsidR="003D3CEA" w:rsidRPr="00CE6594">
        <w:rPr>
          <w:rFonts w:ascii="Arial Narrow" w:eastAsia="Times New Roman" w:hAnsi="Arial Narrow" w:cs="Arial"/>
          <w:lang w:val="es-CO" w:eastAsia="es-CO"/>
        </w:rPr>
        <w:t>de la referencia</w:t>
      </w:r>
      <w:r w:rsidR="00B55BB9" w:rsidRPr="00CE6594">
        <w:rPr>
          <w:rFonts w:ascii="Arial Narrow" w:eastAsia="Times New Roman" w:hAnsi="Arial Narrow" w:cs="Arial"/>
          <w:lang w:val="es-CO" w:eastAsia="es-CO"/>
        </w:rPr>
        <w:t>, el Ministerio de las Tecnologías de la Información-MINTIC</w:t>
      </w:r>
      <w:r w:rsidR="00C13349" w:rsidRPr="00CE6594">
        <w:rPr>
          <w:rFonts w:ascii="Arial Narrow" w:eastAsia="Times New Roman" w:hAnsi="Arial Narrow" w:cs="Arial"/>
          <w:lang w:val="es-CO" w:eastAsia="es-CO"/>
        </w:rPr>
        <w:t xml:space="preserve"> el, en el marco de sus competencias legales y funcionales, se permite dar respuesta </w:t>
      </w:r>
      <w:r w:rsidR="003D3CEA" w:rsidRPr="00CE6594">
        <w:rPr>
          <w:rFonts w:ascii="Arial Narrow" w:eastAsia="Times New Roman" w:hAnsi="Arial Narrow" w:cs="Arial"/>
          <w:lang w:val="es-CO" w:eastAsia="es-CO"/>
        </w:rPr>
        <w:t xml:space="preserve">a su </w:t>
      </w:r>
      <w:r w:rsidR="00C13349" w:rsidRPr="00CE6594">
        <w:rPr>
          <w:rFonts w:ascii="Arial Narrow" w:eastAsia="Times New Roman" w:hAnsi="Arial Narrow" w:cs="Arial"/>
          <w:lang w:val="es-CO" w:eastAsia="es-CO"/>
        </w:rPr>
        <w:t>solicitud, en los siguientes términos:</w:t>
      </w:r>
      <w:r w:rsidR="00C13349" w:rsidRPr="00CE6594">
        <w:rPr>
          <w:rFonts w:ascii="Arial Narrow" w:hAnsi="Arial Narrow" w:cs="Arial"/>
          <w:b/>
        </w:rPr>
        <w:t xml:space="preserve"> </w:t>
      </w:r>
    </w:p>
    <w:p w14:paraId="3C4B0B7B" w14:textId="77777777" w:rsidR="00935D01" w:rsidRPr="003B5D43" w:rsidRDefault="00935D01" w:rsidP="003B5D43">
      <w:pPr>
        <w:widowControl/>
        <w:autoSpaceDE/>
        <w:autoSpaceDN/>
        <w:spacing w:before="100" w:beforeAutospacing="1" w:after="100" w:afterAutospacing="1"/>
        <w:jc w:val="center"/>
        <w:rPr>
          <w:rFonts w:ascii="Arial Narrow" w:hAnsi="Arial Narrow" w:cs="Arial"/>
          <w:b/>
          <w:sz w:val="16"/>
          <w:szCs w:val="16"/>
        </w:rPr>
      </w:pPr>
    </w:p>
    <w:p w14:paraId="28B4D272" w14:textId="03F3A2E3" w:rsidR="00CB7662" w:rsidRPr="00B0618B" w:rsidRDefault="00B55BB9" w:rsidP="00FB46A3">
      <w:pPr>
        <w:widowControl/>
        <w:autoSpaceDE/>
        <w:autoSpaceDN/>
        <w:ind w:left="720"/>
        <w:jc w:val="both"/>
        <w:rPr>
          <w:rFonts w:ascii="Arial Narrow" w:hAnsi="Arial Narrow" w:cs="Arial"/>
          <w:b/>
          <w:i/>
          <w:iCs/>
          <w:sz w:val="16"/>
          <w:szCs w:val="16"/>
          <w:u w:val="single"/>
        </w:rPr>
      </w:pPr>
      <w:r w:rsidRPr="00B0618B">
        <w:rPr>
          <w:rFonts w:ascii="Arial Narrow" w:hAnsi="Arial Narrow" w:cs="Arial"/>
          <w:b/>
          <w:i/>
          <w:iCs/>
          <w:sz w:val="16"/>
          <w:szCs w:val="16"/>
          <w:u w:val="single"/>
        </w:rPr>
        <w:t>“</w:t>
      </w:r>
      <w:r w:rsidR="003B5D43" w:rsidRPr="00B0618B">
        <w:rPr>
          <w:rFonts w:ascii="Arial Narrow" w:hAnsi="Arial Narrow" w:cs="Arial"/>
          <w:b/>
          <w:i/>
          <w:iCs/>
          <w:sz w:val="16"/>
          <w:szCs w:val="16"/>
          <w:u w:val="single"/>
        </w:rPr>
        <w:t xml:space="preserve">(…) </w:t>
      </w:r>
      <w:r w:rsidR="00FD3D38" w:rsidRPr="00FD3D38">
        <w:rPr>
          <w:rFonts w:ascii="Arial Narrow" w:hAnsi="Arial Narrow" w:cs="Arial"/>
          <w:b/>
          <w:i/>
          <w:iCs/>
          <w:sz w:val="16"/>
          <w:szCs w:val="16"/>
          <w:u w:val="single"/>
        </w:rPr>
        <w:t xml:space="preserve">Con referencia al asunto, teniendo en cuenta que el programa Juntas de Internet se estuvo implementando en nuestro Departamento y en especial con Organismos de Acción Comunal, nos permitimos solicitar ante su despacho: 1. La relación de Organismos de Acción Comunal, beneficiados con el programa en el Departamento del Quindío. 2. La ubicación de la infraestructura instalada. 3. Indicar el tipo de infraestructura instalada en cada uno de los territorios beneficiados a través de los Organismos Comunales. 4. Informar en que organizaciones se </w:t>
      </w:r>
      <w:proofErr w:type="spellStart"/>
      <w:r w:rsidR="00FD3D38" w:rsidRPr="00FD3D38">
        <w:rPr>
          <w:rFonts w:ascii="Arial Narrow" w:hAnsi="Arial Narrow" w:cs="Arial"/>
          <w:b/>
          <w:i/>
          <w:iCs/>
          <w:sz w:val="16"/>
          <w:szCs w:val="16"/>
          <w:u w:val="single"/>
        </w:rPr>
        <w:t>entrego</w:t>
      </w:r>
      <w:proofErr w:type="spellEnd"/>
      <w:r w:rsidR="00FD3D38" w:rsidRPr="00FD3D38">
        <w:rPr>
          <w:rFonts w:ascii="Arial Narrow" w:hAnsi="Arial Narrow" w:cs="Arial"/>
          <w:b/>
          <w:i/>
          <w:iCs/>
          <w:sz w:val="16"/>
          <w:szCs w:val="16"/>
          <w:u w:val="single"/>
        </w:rPr>
        <w:t xml:space="preserve"> el servicio en funcionamiento, cuales están pendientes y los motivos que han impedido que se concluya su instalación y operación. 5. Relacionar los datos del o los proveedores del servicio de internet para el programa en el Quindío. 6. Indicar el total de inversión realizada con el programa a la fecha de la presente solicitud, en el Departamento del Quindío. </w:t>
      </w:r>
      <w:r w:rsidR="003B5D43" w:rsidRPr="00B0618B">
        <w:rPr>
          <w:rFonts w:ascii="Arial Narrow" w:hAnsi="Arial Narrow" w:cs="Arial"/>
          <w:b/>
          <w:i/>
          <w:iCs/>
          <w:sz w:val="16"/>
          <w:szCs w:val="16"/>
          <w:u w:val="single"/>
        </w:rPr>
        <w:t>(…)</w:t>
      </w:r>
      <w:r w:rsidR="003D3CEA" w:rsidRPr="00B0618B">
        <w:rPr>
          <w:rFonts w:ascii="Arial Narrow" w:hAnsi="Arial Narrow" w:cs="Arial"/>
          <w:b/>
          <w:i/>
          <w:iCs/>
          <w:sz w:val="16"/>
          <w:szCs w:val="16"/>
          <w:u w:val="single"/>
        </w:rPr>
        <w:t>”</w:t>
      </w:r>
    </w:p>
    <w:p w14:paraId="44633AD9" w14:textId="77777777" w:rsidR="00B0618B" w:rsidRPr="00B0618B" w:rsidRDefault="00B0618B" w:rsidP="00B0618B">
      <w:pPr>
        <w:widowControl/>
        <w:autoSpaceDE/>
        <w:autoSpaceDN/>
        <w:jc w:val="center"/>
        <w:rPr>
          <w:rFonts w:ascii="Arial Narrow" w:hAnsi="Arial Narrow" w:cs="Arial"/>
          <w:b/>
          <w:i/>
          <w:iCs/>
          <w:sz w:val="16"/>
          <w:szCs w:val="16"/>
          <w:u w:val="single"/>
        </w:rPr>
      </w:pPr>
    </w:p>
    <w:p w14:paraId="1604AB1F" w14:textId="46DD0926"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Al respecto, es pertinente informar que, en cumplimiento de sus funciones constitucionales y legales, el Ministerio de Tecnologías de la Información y las Comunicaciones ha diseñado e implementado el programa Juntas de Internet – Comunidades de Conectividad (JI-CDC), cuyo objetivo es la prestación del Servicio de Internet Comunitario Fijo (SICF) a través de organizaciones comunitarias tales como Juntas de Acción Comunal, organizaciones sociales y comunidades étnicas, entre otras, quienes gestionan y administran directamente el servicio bajo una tarifa social.</w:t>
      </w:r>
    </w:p>
    <w:p w14:paraId="5257D24C" w14:textId="7F46544B"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Para la ejecución de este programa, el Ministerio ha suscrito convenios con diferentes aliados estratégicos que permiten su implementación en el territorio nacional</w:t>
      </w:r>
      <w:r w:rsidR="003D3CEA" w:rsidRPr="00CE6594">
        <w:rPr>
          <w:rFonts w:ascii="Arial Narrow" w:hAnsi="Arial Narrow"/>
          <w:sz w:val="22"/>
          <w:szCs w:val="22"/>
        </w:rPr>
        <w:t xml:space="preserve">; además, </w:t>
      </w:r>
      <w:r w:rsidRPr="00CE6594">
        <w:rPr>
          <w:rFonts w:ascii="Arial Narrow" w:hAnsi="Arial Narrow"/>
          <w:sz w:val="22"/>
          <w:szCs w:val="22"/>
        </w:rPr>
        <w:t xml:space="preserve">las comunidades interesadas deben </w:t>
      </w:r>
      <w:r w:rsidR="00DA78FE" w:rsidRPr="00CE6594">
        <w:rPr>
          <w:rFonts w:ascii="Arial Narrow" w:hAnsi="Arial Narrow" w:cs="Arial"/>
          <w:sz w:val="22"/>
          <w:szCs w:val="22"/>
        </w:rPr>
        <w:t>cursar y cumplir satisfactoriamente las siete (7) etapas establecidas en el modelo de implementación del Programa Juntas de Internet – Comunidades de Conectividad (JI-CDC).</w:t>
      </w:r>
      <w:r w:rsidR="006E4757" w:rsidRPr="00CE6594">
        <w:rPr>
          <w:rFonts w:ascii="Arial Narrow" w:hAnsi="Arial Narrow" w:cs="Arial"/>
          <w:sz w:val="22"/>
          <w:szCs w:val="22"/>
        </w:rPr>
        <w:t xml:space="preserve"> </w:t>
      </w:r>
    </w:p>
    <w:p w14:paraId="14DECE02" w14:textId="6F9F6E4F" w:rsidR="006E4757" w:rsidRDefault="006E4757" w:rsidP="00C13349">
      <w:pPr>
        <w:pStyle w:val="NormalWeb"/>
        <w:jc w:val="both"/>
        <w:rPr>
          <w:rFonts w:ascii="Arial Narrow" w:hAnsi="Arial Narrow"/>
          <w:sz w:val="22"/>
          <w:szCs w:val="22"/>
        </w:rPr>
      </w:pPr>
      <w:r w:rsidRPr="00CE6594">
        <w:rPr>
          <w:rFonts w:ascii="Arial Narrow" w:hAnsi="Arial Narrow"/>
          <w:sz w:val="22"/>
          <w:szCs w:val="22"/>
        </w:rPr>
        <w:t>Estas etapas son</w:t>
      </w:r>
      <w:r w:rsidR="00813B1F" w:rsidRPr="00CE6594">
        <w:rPr>
          <w:rFonts w:ascii="Arial Narrow" w:hAnsi="Arial Narrow"/>
          <w:sz w:val="22"/>
          <w:szCs w:val="22"/>
        </w:rPr>
        <w:t xml:space="preserve"> las siguientes:</w:t>
      </w:r>
    </w:p>
    <w:p w14:paraId="1D4DA5C4" w14:textId="77777777" w:rsidR="00CB7662" w:rsidRPr="00CE6594" w:rsidRDefault="00CB7662" w:rsidP="00C13349">
      <w:pPr>
        <w:pStyle w:val="NormalWeb"/>
        <w:jc w:val="both"/>
        <w:rPr>
          <w:rFonts w:ascii="Arial Narrow" w:hAnsi="Arial Narrow"/>
          <w:sz w:val="22"/>
          <w:szCs w:val="22"/>
        </w:rPr>
      </w:pPr>
    </w:p>
    <w:p w14:paraId="4291D23B"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lastRenderedPageBreak/>
        <w:t>Sensibilización</w:t>
      </w:r>
      <w:r w:rsidRPr="00CE6594">
        <w:rPr>
          <w:rFonts w:ascii="Arial Narrow" w:hAnsi="Arial Narrow"/>
          <w:sz w:val="22"/>
          <w:szCs w:val="22"/>
        </w:rPr>
        <w:t xml:space="preserve"> a las comunidades interesadas.</w:t>
      </w:r>
    </w:p>
    <w:p w14:paraId="6F3B016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Caracterización</w:t>
      </w:r>
      <w:r w:rsidRPr="00CE6594">
        <w:rPr>
          <w:rFonts w:ascii="Arial Narrow" w:hAnsi="Arial Narrow"/>
          <w:sz w:val="22"/>
          <w:szCs w:val="22"/>
        </w:rPr>
        <w:t xml:space="preserve"> de las comunidades participantes.</w:t>
      </w:r>
    </w:p>
    <w:p w14:paraId="45B2337F"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Estudios de sitio</w:t>
      </w:r>
      <w:r w:rsidRPr="00CE6594">
        <w:rPr>
          <w:rFonts w:ascii="Arial Narrow" w:hAnsi="Arial Narrow"/>
          <w:sz w:val="22"/>
          <w:szCs w:val="22"/>
        </w:rPr>
        <w:t xml:space="preserve"> y verificación técnica del territorio.</w:t>
      </w:r>
    </w:p>
    <w:p w14:paraId="606E6FDE"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Alistamiento</w:t>
      </w:r>
      <w:r w:rsidRPr="00CE6594">
        <w:rPr>
          <w:rFonts w:ascii="Arial Narrow" w:hAnsi="Arial Narrow"/>
          <w:sz w:val="22"/>
          <w:szCs w:val="22"/>
        </w:rPr>
        <w:t xml:space="preserve"> para la conformación de la Junta de Internet – Comunidad de Conectividad.</w:t>
      </w:r>
    </w:p>
    <w:p w14:paraId="07C68499"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Implementación</w:t>
      </w:r>
      <w:r w:rsidRPr="00CE6594">
        <w:rPr>
          <w:rFonts w:ascii="Arial Narrow" w:hAnsi="Arial Narrow"/>
          <w:sz w:val="22"/>
          <w:szCs w:val="22"/>
        </w:rPr>
        <w:t>, que incluye planeación, instalación y operación del servicio.</w:t>
      </w:r>
    </w:p>
    <w:p w14:paraId="65D9991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Entrega de infraestructura</w:t>
      </w:r>
      <w:r w:rsidRPr="00CE6594">
        <w:rPr>
          <w:rFonts w:ascii="Arial Narrow" w:hAnsi="Arial Narrow"/>
          <w:sz w:val="22"/>
          <w:szCs w:val="22"/>
        </w:rPr>
        <w:t xml:space="preserve"> a la Junta de Internet – Comunidad de Conectividad (JI-CDC).</w:t>
      </w:r>
    </w:p>
    <w:p w14:paraId="1FE60499" w14:textId="1147F611" w:rsidR="00CB7662" w:rsidRPr="00FB46A3" w:rsidRDefault="006E4757" w:rsidP="00FB46A3">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Evaluación, control y seguimiento</w:t>
      </w:r>
      <w:r w:rsidRPr="00CE6594">
        <w:rPr>
          <w:rFonts w:ascii="Arial Narrow" w:hAnsi="Arial Narrow"/>
          <w:sz w:val="22"/>
          <w:szCs w:val="22"/>
        </w:rPr>
        <w:t xml:space="preserve"> del proyecto.</w:t>
      </w:r>
    </w:p>
    <w:p w14:paraId="394CC1FB" w14:textId="77777777"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De manera complementaria, el programa contempla una </w:t>
      </w:r>
      <w:r w:rsidRPr="00CE6594">
        <w:rPr>
          <w:rStyle w:val="Fuerte"/>
          <w:rFonts w:ascii="Arial Narrow" w:hAnsi="Arial Narrow"/>
          <w:b w:val="0"/>
          <w:bCs w:val="0"/>
          <w:sz w:val="22"/>
          <w:szCs w:val="22"/>
        </w:rPr>
        <w:t>Estrategia de Apropiación basada en la formación “aprender haciendo”</w:t>
      </w:r>
      <w:r w:rsidRPr="00CE6594">
        <w:rPr>
          <w:rFonts w:ascii="Arial Narrow" w:hAnsi="Arial Narrow"/>
          <w:b/>
          <w:bCs/>
          <w:sz w:val="22"/>
          <w:szCs w:val="22"/>
        </w:rPr>
        <w:t xml:space="preserve">, </w:t>
      </w:r>
      <w:r w:rsidRPr="00CE6594">
        <w:rPr>
          <w:rFonts w:ascii="Arial Narrow" w:hAnsi="Arial Narrow"/>
          <w:sz w:val="22"/>
          <w:szCs w:val="22"/>
        </w:rPr>
        <w:t>dirigida a fortalecer las capacidades de las comunidades beneficiarias para la gestión y sostenibilidad del servicio. Esta estrategia se desarrolla en tres secciones y ejes de profundización:</w:t>
      </w:r>
    </w:p>
    <w:p w14:paraId="50BA86D6"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1:</w:t>
      </w:r>
      <w:r w:rsidRPr="00CE6594">
        <w:rPr>
          <w:rFonts w:ascii="Arial Narrow" w:hAnsi="Arial Narrow"/>
          <w:sz w:val="22"/>
          <w:szCs w:val="22"/>
        </w:rPr>
        <w:t xml:space="preserve"> Identificación, diagnóstico, conectividad y trabajo asociativo.</w:t>
      </w:r>
    </w:p>
    <w:p w14:paraId="1ED3929D"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2:</w:t>
      </w:r>
      <w:r w:rsidRPr="00CE6594">
        <w:rPr>
          <w:rFonts w:ascii="Arial Narrow" w:hAnsi="Arial Narrow"/>
          <w:sz w:val="22"/>
          <w:szCs w:val="22"/>
        </w:rPr>
        <w:t xml:space="preserve"> Ética de Internet, transformación de oportunidades en ideas, alternativas de acceso y procesos de prototipado y testeo.</w:t>
      </w:r>
    </w:p>
    <w:p w14:paraId="35AC66D4"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3:</w:t>
      </w:r>
      <w:r w:rsidRPr="00CE6594">
        <w:rPr>
          <w:rFonts w:ascii="Arial Narrow" w:hAnsi="Arial Narrow"/>
          <w:sz w:val="22"/>
          <w:szCs w:val="22"/>
        </w:rPr>
        <w:t xml:space="preserve"> Sostenibilidad, modelos de negocio, finanzas, comunicación, comercialización y relacionamiento con el Estado.</w:t>
      </w:r>
    </w:p>
    <w:p w14:paraId="31F1AC08" w14:textId="2A8B7462"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Adicionalmente, se abordan profundizaciones en los ámbitos </w:t>
      </w:r>
      <w:r w:rsidRPr="00CE6594">
        <w:rPr>
          <w:rStyle w:val="Fuerte"/>
          <w:rFonts w:ascii="Arial Narrow" w:hAnsi="Arial Narrow"/>
          <w:b w:val="0"/>
          <w:bCs w:val="0"/>
          <w:sz w:val="22"/>
          <w:szCs w:val="22"/>
        </w:rPr>
        <w:t>legal, financiero, técnico y comercial</w:t>
      </w:r>
      <w:r w:rsidRPr="00CE6594">
        <w:rPr>
          <w:rFonts w:ascii="Arial Narrow" w:hAnsi="Arial Narrow"/>
          <w:b/>
          <w:bCs/>
          <w:sz w:val="22"/>
          <w:szCs w:val="22"/>
        </w:rPr>
        <w:t>,</w:t>
      </w:r>
      <w:r w:rsidRPr="00CE6594">
        <w:rPr>
          <w:rFonts w:ascii="Arial Narrow" w:hAnsi="Arial Narrow"/>
          <w:sz w:val="22"/>
          <w:szCs w:val="22"/>
        </w:rPr>
        <w:t xml:space="preserve"> con el fin de</w:t>
      </w:r>
      <w:r w:rsidR="006B788C" w:rsidRPr="00CE6594">
        <w:rPr>
          <w:rFonts w:ascii="Arial Narrow" w:hAnsi="Arial Narrow"/>
          <w:sz w:val="22"/>
          <w:szCs w:val="22"/>
        </w:rPr>
        <w:t xml:space="preserve"> </w:t>
      </w:r>
      <w:r w:rsidRPr="00CE6594">
        <w:rPr>
          <w:rFonts w:ascii="Arial Narrow" w:hAnsi="Arial Narrow"/>
          <w:sz w:val="22"/>
          <w:szCs w:val="22"/>
        </w:rPr>
        <w:t>garantizar una operación autónoma y sostenible del servicio de Internet comunitario.</w:t>
      </w:r>
    </w:p>
    <w:p w14:paraId="552BB18F" w14:textId="0CD05FA8" w:rsidR="00CB7662" w:rsidRPr="00C6433A" w:rsidRDefault="00626198" w:rsidP="003B5D43">
      <w:pPr>
        <w:pStyle w:val="NormalWeb"/>
        <w:jc w:val="both"/>
        <w:rPr>
          <w:rFonts w:ascii="Arial Narrow" w:eastAsia="Calibri" w:hAnsi="Arial Narrow" w:cs="Calibri"/>
          <w:color w:val="000000"/>
          <w:sz w:val="22"/>
          <w:szCs w:val="22"/>
          <w:bdr w:val="none" w:sz="0" w:space="0" w:color="auto" w:frame="1"/>
        </w:rPr>
      </w:pPr>
      <w:r w:rsidRPr="00CE6594">
        <w:rPr>
          <w:rFonts w:ascii="Arial Narrow" w:hAnsi="Arial Narrow"/>
          <w:sz w:val="22"/>
          <w:szCs w:val="22"/>
        </w:rPr>
        <w:t xml:space="preserve">Teniendo en cuenta lo mencionado </w:t>
      </w:r>
      <w:r w:rsidR="00813B1F" w:rsidRPr="00CE6594">
        <w:rPr>
          <w:rFonts w:ascii="Arial Narrow" w:hAnsi="Arial Narrow"/>
          <w:sz w:val="22"/>
          <w:szCs w:val="22"/>
        </w:rPr>
        <w:t>anteriormente</w:t>
      </w:r>
      <w:r w:rsidRPr="00CE6594">
        <w:rPr>
          <w:rFonts w:ascii="Arial Narrow" w:hAnsi="Arial Narrow"/>
          <w:sz w:val="22"/>
          <w:szCs w:val="22"/>
        </w:rPr>
        <w:t xml:space="preserve"> y d</w:t>
      </w:r>
      <w:r w:rsidR="006E4757" w:rsidRPr="00CE6594">
        <w:rPr>
          <w:rFonts w:ascii="Arial Narrow" w:hAnsi="Arial Narrow"/>
          <w:sz w:val="22"/>
          <w:szCs w:val="22"/>
        </w:rPr>
        <w:t>e acuerdo con la información registrada en las bases oficiales del Programa JI-CDC</w:t>
      </w:r>
      <w:r w:rsidRPr="00CE6594">
        <w:rPr>
          <w:rFonts w:ascii="Arial Narrow" w:hAnsi="Arial Narrow"/>
          <w:sz w:val="22"/>
          <w:szCs w:val="22"/>
        </w:rPr>
        <w:t xml:space="preserve"> de la Oficina de Fomento Regional</w:t>
      </w:r>
      <w:r w:rsidR="006E4757" w:rsidRPr="00CE6594">
        <w:rPr>
          <w:rFonts w:ascii="Arial Narrow" w:hAnsi="Arial Narrow"/>
          <w:sz w:val="22"/>
          <w:szCs w:val="22"/>
        </w:rPr>
        <w:t>,</w:t>
      </w:r>
      <w:r w:rsidR="00813B1F" w:rsidRPr="00CE6594">
        <w:rPr>
          <w:rFonts w:ascii="Arial Narrow" w:hAnsi="Arial Narrow"/>
          <w:sz w:val="22"/>
          <w:szCs w:val="22"/>
        </w:rPr>
        <w:t xml:space="preserve"> </w:t>
      </w:r>
      <w:r w:rsidR="003D3CEA" w:rsidRPr="00CE6594">
        <w:rPr>
          <w:rFonts w:ascii="Arial Narrow" w:hAnsi="Arial Narrow"/>
          <w:sz w:val="22"/>
          <w:szCs w:val="22"/>
        </w:rPr>
        <w:t xml:space="preserve">y </w:t>
      </w:r>
      <w:r w:rsidR="003D3CEA" w:rsidRPr="00CE6594">
        <w:rPr>
          <w:rFonts w:ascii="Arial Narrow" w:eastAsia="Calibri" w:hAnsi="Arial Narrow" w:cs="Calibri"/>
          <w:color w:val="000000"/>
          <w:sz w:val="22"/>
          <w:szCs w:val="22"/>
          <w:bdr w:val="none" w:sz="0" w:space="0" w:color="auto" w:frame="1"/>
          <w:lang w:val="es-ES"/>
        </w:rPr>
        <w:t>en atención a la petición elevada respecto al estado actual del proceso</w:t>
      </w:r>
      <w:r w:rsidR="00A57B7F">
        <w:rPr>
          <w:rFonts w:ascii="Arial Narrow" w:eastAsia="Calibri" w:hAnsi="Arial Narrow" w:cs="Calibri"/>
          <w:color w:val="000000"/>
          <w:sz w:val="22"/>
          <w:szCs w:val="22"/>
          <w:bdr w:val="none" w:sz="0" w:space="0" w:color="auto" w:frame="1"/>
          <w:lang w:val="es-ES"/>
        </w:rPr>
        <w:t xml:space="preserve"> (y demás aspectos solicitados)</w:t>
      </w:r>
      <w:r w:rsidR="003D3CEA" w:rsidRPr="00CE6594">
        <w:rPr>
          <w:rFonts w:ascii="Arial Narrow" w:eastAsia="Calibri" w:hAnsi="Arial Narrow" w:cs="Calibri"/>
          <w:color w:val="000000"/>
          <w:sz w:val="22"/>
          <w:szCs w:val="22"/>
          <w:bdr w:val="none" w:sz="0" w:space="0" w:color="auto" w:frame="1"/>
          <w:lang w:val="es-ES"/>
        </w:rPr>
        <w:t xml:space="preserve"> de las comunidades postuladas del </w:t>
      </w:r>
      <w:r w:rsidR="00FD3D38">
        <w:rPr>
          <w:rFonts w:ascii="Arial Narrow" w:eastAsia="Calibri" w:hAnsi="Arial Narrow" w:cs="Calibri"/>
          <w:color w:val="000000"/>
          <w:sz w:val="22"/>
          <w:szCs w:val="22"/>
          <w:bdr w:val="none" w:sz="0" w:space="0" w:color="auto" w:frame="1"/>
          <w:lang w:val="es-ES"/>
        </w:rPr>
        <w:t xml:space="preserve">departamento de </w:t>
      </w:r>
      <w:r w:rsidR="00FB46A3">
        <w:rPr>
          <w:rFonts w:ascii="Arial Narrow" w:eastAsia="Calibri" w:hAnsi="Arial Narrow" w:cs="Calibri"/>
          <w:color w:val="000000"/>
          <w:sz w:val="22"/>
          <w:szCs w:val="22"/>
          <w:bdr w:val="none" w:sz="0" w:space="0" w:color="auto" w:frame="1"/>
          <w:lang w:val="es-ES"/>
        </w:rPr>
        <w:t>Quindío</w:t>
      </w:r>
      <w:r w:rsidR="003B5D43">
        <w:rPr>
          <w:rFonts w:ascii="Arial Narrow" w:eastAsia="Calibri" w:hAnsi="Arial Narrow" w:cs="Calibri"/>
          <w:color w:val="000000"/>
          <w:sz w:val="22"/>
          <w:szCs w:val="22"/>
          <w:bdr w:val="none" w:sz="0" w:space="0" w:color="auto" w:frame="1"/>
          <w:lang w:val="es-ES"/>
        </w:rPr>
        <w:t xml:space="preserve"> </w:t>
      </w:r>
      <w:r w:rsidR="003D3CEA" w:rsidRPr="00CE6594">
        <w:rPr>
          <w:rFonts w:ascii="Arial Narrow" w:eastAsia="Calibri" w:hAnsi="Arial Narrow" w:cs="Calibri"/>
          <w:color w:val="000000"/>
          <w:sz w:val="22"/>
          <w:szCs w:val="22"/>
          <w:bdr w:val="none" w:sz="0" w:space="0" w:color="auto" w:frame="1"/>
          <w:lang w:val="es-ES"/>
        </w:rPr>
        <w:t>dentro del Programa Juntas de Internet – Comunidades de Conectividad, me permito informar que al mismo fueron postuladas</w:t>
      </w:r>
      <w:r w:rsidR="00FD3D38">
        <w:rPr>
          <w:rFonts w:ascii="Arial Narrow" w:eastAsia="Calibri" w:hAnsi="Arial Narrow" w:cs="Calibri"/>
          <w:color w:val="000000"/>
          <w:sz w:val="22"/>
          <w:szCs w:val="22"/>
          <w:bdr w:val="none" w:sz="0" w:space="0" w:color="auto" w:frame="1"/>
          <w:lang w:val="es-ES"/>
        </w:rPr>
        <w:t xml:space="preserve"> y priorizadas en el marco del </w:t>
      </w:r>
      <w:r w:rsidR="00FD3D38" w:rsidRPr="003A5269">
        <w:rPr>
          <w:rFonts w:ascii="Arial Narrow" w:eastAsia="Arial Narrow" w:hAnsi="Arial Narrow" w:cs="Arial Narrow"/>
          <w:color w:val="000000" w:themeColor="text1"/>
          <w:sz w:val="22"/>
          <w:szCs w:val="22"/>
        </w:rPr>
        <w:t>Convenio Interadministrativo No. 790</w:t>
      </w:r>
      <w:r w:rsidR="00FD3D38">
        <w:rPr>
          <w:rFonts w:ascii="Arial Narrow" w:eastAsia="Arial Narrow" w:hAnsi="Arial Narrow" w:cs="Arial Narrow"/>
          <w:color w:val="000000" w:themeColor="text1"/>
          <w:sz w:val="22"/>
          <w:szCs w:val="22"/>
        </w:rPr>
        <w:t>,</w:t>
      </w:r>
      <w:r w:rsidR="00FD3D38">
        <w:rPr>
          <w:rFonts w:ascii="Arial Narrow" w:eastAsia="Calibri" w:hAnsi="Arial Narrow" w:cs="Calibri"/>
          <w:color w:val="000000"/>
          <w:sz w:val="22"/>
          <w:szCs w:val="22"/>
          <w:bdr w:val="none" w:sz="0" w:space="0" w:color="auto" w:frame="1"/>
          <w:lang w:val="es-ES"/>
        </w:rPr>
        <w:t xml:space="preserve"> </w:t>
      </w:r>
      <w:r w:rsidR="003D3CEA" w:rsidRPr="00CE6594">
        <w:rPr>
          <w:rFonts w:ascii="Arial Narrow" w:eastAsia="Calibri" w:hAnsi="Arial Narrow" w:cs="Calibri"/>
          <w:color w:val="000000"/>
          <w:sz w:val="22"/>
          <w:szCs w:val="22"/>
          <w:bdr w:val="none" w:sz="0" w:space="0" w:color="auto" w:frame="1"/>
          <w:lang w:val="es-ES"/>
        </w:rPr>
        <w:t>las siguientes veredas:</w:t>
      </w:r>
    </w:p>
    <w:tbl>
      <w:tblPr>
        <w:tblStyle w:val="Tablaconcuadrcula4-nfasis41"/>
        <w:tblW w:w="9710" w:type="dxa"/>
        <w:jc w:val="center"/>
        <w:tblLook w:val="04A0" w:firstRow="1" w:lastRow="0" w:firstColumn="1" w:lastColumn="0" w:noHBand="0" w:noVBand="1"/>
      </w:tblPr>
      <w:tblGrid>
        <w:gridCol w:w="1654"/>
        <w:gridCol w:w="2233"/>
        <w:gridCol w:w="778"/>
        <w:gridCol w:w="959"/>
        <w:gridCol w:w="1059"/>
        <w:gridCol w:w="3027"/>
      </w:tblGrid>
      <w:tr w:rsidR="00A57B7F" w:rsidRPr="003B5D43" w14:paraId="1ECA74B8" w14:textId="363A1991" w:rsidTr="00A57B7F">
        <w:trPr>
          <w:cnfStyle w:val="100000000000" w:firstRow="1" w:lastRow="0" w:firstColumn="0" w:lastColumn="0" w:oddVBand="0" w:evenVBand="0" w:oddHBand="0"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1665" w:type="dxa"/>
            <w:tcBorders>
              <w:top w:val="single" w:sz="4" w:space="0" w:color="auto"/>
              <w:left w:val="single" w:sz="4" w:space="0" w:color="auto"/>
              <w:bottom w:val="single" w:sz="4" w:space="0" w:color="auto"/>
              <w:right w:val="single" w:sz="4" w:space="0" w:color="auto"/>
            </w:tcBorders>
            <w:hideMark/>
          </w:tcPr>
          <w:p w14:paraId="0902578A" w14:textId="787DC049" w:rsidR="00330EFE" w:rsidRPr="003B5D43" w:rsidRDefault="00330EFE" w:rsidP="00B0618B">
            <w:pPr>
              <w:spacing w:after="160" w:line="259" w:lineRule="auto"/>
              <w:jc w:val="center"/>
              <w:rPr>
                <w:rFonts w:ascii="Arial Narrow" w:eastAsia="Aptos" w:hAnsi="Arial Narrow" w:cs="Arial"/>
                <w:lang w:val="es-CO"/>
              </w:rPr>
            </w:pPr>
            <w:r w:rsidRPr="003B5D43">
              <w:rPr>
                <w:rFonts w:ascii="Arial Narrow" w:eastAsia="Aptos" w:hAnsi="Arial Narrow" w:cs="Arial"/>
                <w:lang w:val="es-CO"/>
              </w:rPr>
              <w:t>M</w:t>
            </w:r>
            <w:r>
              <w:rPr>
                <w:rFonts w:ascii="Arial Narrow" w:eastAsia="Aptos" w:hAnsi="Arial Narrow" w:cs="Arial"/>
                <w:lang w:val="es-CO"/>
              </w:rPr>
              <w:t>UNICIPIO</w:t>
            </w:r>
          </w:p>
        </w:tc>
        <w:tc>
          <w:tcPr>
            <w:tcW w:w="2299" w:type="dxa"/>
            <w:tcBorders>
              <w:top w:val="single" w:sz="4" w:space="0" w:color="auto"/>
              <w:left w:val="single" w:sz="4" w:space="0" w:color="auto"/>
              <w:bottom w:val="single" w:sz="4" w:space="0" w:color="auto"/>
              <w:right w:val="single" w:sz="4" w:space="0" w:color="auto"/>
            </w:tcBorders>
            <w:hideMark/>
          </w:tcPr>
          <w:p w14:paraId="39E4EFA6" w14:textId="124D1ADC" w:rsidR="00330EFE" w:rsidRPr="003B5D43" w:rsidRDefault="00330EFE" w:rsidP="003B5D43">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C</w:t>
            </w:r>
            <w:r>
              <w:rPr>
                <w:rFonts w:ascii="Arial Narrow" w:eastAsia="Aptos" w:hAnsi="Arial Narrow" w:cs="Arial"/>
                <w:lang w:val="es-CO"/>
              </w:rPr>
              <w:t>OMUNIDAD</w:t>
            </w:r>
          </w:p>
        </w:tc>
        <w:tc>
          <w:tcPr>
            <w:tcW w:w="566" w:type="dxa"/>
            <w:tcBorders>
              <w:top w:val="single" w:sz="4" w:space="0" w:color="auto"/>
              <w:left w:val="single" w:sz="4" w:space="0" w:color="auto"/>
              <w:bottom w:val="single" w:sz="4" w:space="0" w:color="auto"/>
              <w:right w:val="single" w:sz="4" w:space="0" w:color="auto"/>
            </w:tcBorders>
          </w:tcPr>
          <w:p w14:paraId="267A9EB9" w14:textId="00BF99EF" w:rsidR="00330EFE" w:rsidRPr="003B5D43" w:rsidRDefault="00330EFE" w:rsidP="003B5D43">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Arial Narrow" w:eastAsia="Aptos" w:hAnsi="Arial Narrow" w:cs="Arial"/>
                <w:lang w:val="es-CO"/>
              </w:rPr>
            </w:pPr>
            <w:r>
              <w:rPr>
                <w:rFonts w:ascii="Arial Narrow" w:eastAsia="Aptos" w:hAnsi="Arial Narrow" w:cs="Arial"/>
                <w:lang w:val="es-CO"/>
              </w:rPr>
              <w:t>PBS</w:t>
            </w:r>
          </w:p>
        </w:tc>
        <w:tc>
          <w:tcPr>
            <w:tcW w:w="970" w:type="dxa"/>
            <w:tcBorders>
              <w:top w:val="single" w:sz="4" w:space="0" w:color="auto"/>
              <w:left w:val="single" w:sz="4" w:space="0" w:color="auto"/>
              <w:bottom w:val="single" w:sz="4" w:space="0" w:color="auto"/>
              <w:right w:val="single" w:sz="4" w:space="0" w:color="auto"/>
            </w:tcBorders>
          </w:tcPr>
          <w:p w14:paraId="1A315ADC" w14:textId="330E2CBB" w:rsidR="00330EFE" w:rsidRDefault="00330EFE" w:rsidP="003B5D43">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Arial Narrow" w:eastAsia="Aptos" w:hAnsi="Arial Narrow" w:cs="Arial"/>
                <w:lang w:val="es-CO"/>
              </w:rPr>
            </w:pPr>
            <w:r>
              <w:rPr>
                <w:rFonts w:ascii="Arial Narrow" w:eastAsia="Aptos" w:hAnsi="Arial Narrow" w:cs="Arial"/>
                <w:lang w:val="es-CO"/>
              </w:rPr>
              <w:t>ETAPA</w:t>
            </w:r>
          </w:p>
        </w:tc>
        <w:tc>
          <w:tcPr>
            <w:tcW w:w="1059" w:type="dxa"/>
            <w:tcBorders>
              <w:top w:val="single" w:sz="4" w:space="0" w:color="auto"/>
              <w:left w:val="single" w:sz="4" w:space="0" w:color="auto"/>
              <w:bottom w:val="single" w:sz="4" w:space="0" w:color="auto"/>
              <w:right w:val="single" w:sz="4" w:space="0" w:color="auto"/>
            </w:tcBorders>
          </w:tcPr>
          <w:p w14:paraId="2DA3A1E6" w14:textId="08AE9417" w:rsidR="00330EFE" w:rsidRDefault="00330EFE" w:rsidP="003B5D43">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Arial Narrow" w:eastAsia="Aptos" w:hAnsi="Arial Narrow" w:cs="Arial"/>
                <w:lang w:val="es-CO"/>
              </w:rPr>
            </w:pPr>
            <w:r>
              <w:rPr>
                <w:rFonts w:ascii="Arial Narrow" w:eastAsia="Aptos" w:hAnsi="Arial Narrow" w:cs="Arial"/>
                <w:lang w:val="es-CO"/>
              </w:rPr>
              <w:t>ESTADO</w:t>
            </w:r>
          </w:p>
        </w:tc>
        <w:tc>
          <w:tcPr>
            <w:tcW w:w="3151" w:type="dxa"/>
            <w:tcBorders>
              <w:top w:val="single" w:sz="4" w:space="0" w:color="auto"/>
              <w:left w:val="single" w:sz="4" w:space="0" w:color="auto"/>
              <w:bottom w:val="single" w:sz="4" w:space="0" w:color="auto"/>
              <w:right w:val="single" w:sz="4" w:space="0" w:color="auto"/>
            </w:tcBorders>
          </w:tcPr>
          <w:p w14:paraId="6DF3A1DF" w14:textId="3DFF0D99" w:rsidR="00330EFE" w:rsidRDefault="00330EFE" w:rsidP="003B5D43">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Arial Narrow" w:eastAsia="Aptos" w:hAnsi="Arial Narrow" w:cs="Arial"/>
                <w:lang w:val="es-CO"/>
              </w:rPr>
            </w:pPr>
            <w:r>
              <w:rPr>
                <w:rFonts w:ascii="Arial Narrow" w:eastAsia="Aptos" w:hAnsi="Arial Narrow" w:cs="Arial"/>
                <w:lang w:val="es-CO"/>
              </w:rPr>
              <w:t>PRESUPUESTO APROX</w:t>
            </w:r>
          </w:p>
        </w:tc>
      </w:tr>
      <w:tr w:rsidR="00A57B7F" w:rsidRPr="003B5D43" w14:paraId="0CB7C339" w14:textId="3695CBD1" w:rsidTr="00A57B7F">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1665" w:type="dxa"/>
            <w:tcBorders>
              <w:top w:val="single" w:sz="4" w:space="0" w:color="auto"/>
            </w:tcBorders>
            <w:hideMark/>
          </w:tcPr>
          <w:p w14:paraId="57EC8046" w14:textId="684E8326"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t>CIRCASIA</w:t>
            </w:r>
          </w:p>
        </w:tc>
        <w:tc>
          <w:tcPr>
            <w:tcW w:w="2299" w:type="dxa"/>
            <w:tcBorders>
              <w:top w:val="single" w:sz="4" w:space="0" w:color="auto"/>
            </w:tcBorders>
            <w:hideMark/>
          </w:tcPr>
          <w:p w14:paraId="2701D792" w14:textId="4895FADC"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FD3D38">
              <w:rPr>
                <w:rFonts w:ascii="Arial Narrow" w:hAnsi="Arial Narrow"/>
              </w:rPr>
              <w:t>PIAMONTE</w:t>
            </w:r>
          </w:p>
        </w:tc>
        <w:tc>
          <w:tcPr>
            <w:tcW w:w="566" w:type="dxa"/>
            <w:tcBorders>
              <w:top w:val="single" w:sz="4" w:space="0" w:color="auto"/>
            </w:tcBorders>
          </w:tcPr>
          <w:p w14:paraId="181511E3" w14:textId="65EB24EA"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SDT</w:t>
            </w:r>
          </w:p>
        </w:tc>
        <w:tc>
          <w:tcPr>
            <w:tcW w:w="970" w:type="dxa"/>
            <w:tcBorders>
              <w:top w:val="single" w:sz="4" w:space="0" w:color="auto"/>
            </w:tcBorders>
          </w:tcPr>
          <w:p w14:paraId="684F8356" w14:textId="70774BD6"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Borders>
              <w:top w:val="single" w:sz="4" w:space="0" w:color="auto"/>
            </w:tcBorders>
          </w:tcPr>
          <w:p w14:paraId="40BD6BFD" w14:textId="07C1136E"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Borders>
              <w:top w:val="single" w:sz="4" w:space="0" w:color="auto"/>
            </w:tcBorders>
          </w:tcPr>
          <w:p w14:paraId="40230713" w14:textId="77777777" w:rsidR="00330EFE" w:rsidRPr="00330EFE" w:rsidRDefault="00330EFE" w:rsidP="00330EFE">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r w:rsidRPr="00330EFE">
              <w:rPr>
                <w:rFonts w:ascii="Arial Narrow" w:hAnsi="Arial Narrow"/>
                <w:color w:val="000000"/>
              </w:rPr>
              <w:t>-</w:t>
            </w:r>
          </w:p>
          <w:p w14:paraId="2BB8E8AB" w14:textId="1548E67F" w:rsidR="00330EFE" w:rsidRPr="00330EFE" w:rsidRDefault="00330EFE" w:rsidP="00330EFE">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54152E82" w14:textId="6FC2B67E" w:rsidTr="00A57B7F">
        <w:trPr>
          <w:trHeight w:val="381"/>
          <w:jc w:val="center"/>
        </w:trPr>
        <w:tc>
          <w:tcPr>
            <w:cnfStyle w:val="001000000000" w:firstRow="0" w:lastRow="0" w:firstColumn="1" w:lastColumn="0" w:oddVBand="0" w:evenVBand="0" w:oddHBand="0" w:evenHBand="0" w:firstRowFirstColumn="0" w:firstRowLastColumn="0" w:lastRowFirstColumn="0" w:lastRowLastColumn="0"/>
            <w:tcW w:w="1665" w:type="dxa"/>
            <w:hideMark/>
          </w:tcPr>
          <w:p w14:paraId="00C92A9E" w14:textId="4C05186C" w:rsidR="00330EFE" w:rsidRPr="00FD3D38" w:rsidRDefault="00330EFE" w:rsidP="00330EFE">
            <w:pPr>
              <w:spacing w:after="160" w:line="259" w:lineRule="auto"/>
              <w:rPr>
                <w:rFonts w:ascii="Arial Narrow" w:eastAsia="Aptos" w:hAnsi="Arial Narrow" w:cs="Arial"/>
                <w:lang w:val="es-CO"/>
              </w:rPr>
            </w:pPr>
            <w:r w:rsidRPr="00FD3D38">
              <w:rPr>
                <w:rFonts w:ascii="Arial Narrow" w:hAnsi="Arial Narrow"/>
              </w:rPr>
              <w:t>LA TEBAIDA</w:t>
            </w:r>
          </w:p>
        </w:tc>
        <w:tc>
          <w:tcPr>
            <w:tcW w:w="2299" w:type="dxa"/>
            <w:hideMark/>
          </w:tcPr>
          <w:p w14:paraId="407498C2" w14:textId="7BB8E2B4"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FD3D38">
              <w:rPr>
                <w:rFonts w:ascii="Arial Narrow" w:hAnsi="Arial Narrow"/>
              </w:rPr>
              <w:t>ASOCIACION DE DESARROLLO COMUNAL DE LA POPA</w:t>
            </w:r>
          </w:p>
        </w:tc>
        <w:tc>
          <w:tcPr>
            <w:tcW w:w="566" w:type="dxa"/>
          </w:tcPr>
          <w:p w14:paraId="108A364B" w14:textId="35862CB8"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INRED</w:t>
            </w:r>
          </w:p>
        </w:tc>
        <w:tc>
          <w:tcPr>
            <w:tcW w:w="970" w:type="dxa"/>
          </w:tcPr>
          <w:p w14:paraId="20738F13" w14:textId="2BA54BB3"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06D17699" w14:textId="15131072"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Pr>
          <w:p w14:paraId="3BEE4EF0" w14:textId="77777777" w:rsidR="00330EFE" w:rsidRPr="00330EFE" w:rsidRDefault="00330EFE" w:rsidP="00330EFE">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1BDFFFD4" w14:textId="3AEE5826" w:rsidR="00330EFE" w:rsidRPr="00330EFE" w:rsidRDefault="00330EFE" w:rsidP="00330EFE">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0398F59C" w14:textId="7B662BD3" w:rsidTr="00A57B7F">
        <w:trPr>
          <w:cnfStyle w:val="000000100000" w:firstRow="0" w:lastRow="0" w:firstColumn="0" w:lastColumn="0" w:oddVBand="0" w:evenVBand="0" w:oddHBand="1" w:evenHBand="0" w:firstRowFirstColumn="0" w:firstRowLastColumn="0" w:lastRowFirstColumn="0" w:lastRowLastColumn="0"/>
          <w:trHeight w:val="381"/>
          <w:jc w:val="center"/>
        </w:trPr>
        <w:tc>
          <w:tcPr>
            <w:cnfStyle w:val="001000000000" w:firstRow="0" w:lastRow="0" w:firstColumn="1" w:lastColumn="0" w:oddVBand="0" w:evenVBand="0" w:oddHBand="0" w:evenHBand="0" w:firstRowFirstColumn="0" w:firstRowLastColumn="0" w:lastRowFirstColumn="0" w:lastRowLastColumn="0"/>
            <w:tcW w:w="1665" w:type="dxa"/>
          </w:tcPr>
          <w:p w14:paraId="2CA6DD18" w14:textId="1ED7C582"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t>SALENTO</w:t>
            </w:r>
          </w:p>
        </w:tc>
        <w:tc>
          <w:tcPr>
            <w:tcW w:w="2299" w:type="dxa"/>
          </w:tcPr>
          <w:p w14:paraId="187CB784" w14:textId="626E47A8"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D3D38">
              <w:rPr>
                <w:rFonts w:ascii="Arial Narrow" w:hAnsi="Arial Narrow"/>
              </w:rPr>
              <w:t>PALOGRANDE ALTO</w:t>
            </w:r>
          </w:p>
        </w:tc>
        <w:tc>
          <w:tcPr>
            <w:tcW w:w="566" w:type="dxa"/>
          </w:tcPr>
          <w:p w14:paraId="524D1053" w14:textId="210D9DBA"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SDT</w:t>
            </w:r>
          </w:p>
        </w:tc>
        <w:tc>
          <w:tcPr>
            <w:tcW w:w="970" w:type="dxa"/>
          </w:tcPr>
          <w:p w14:paraId="3C476D5B" w14:textId="7F55EEB6"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4B1DE13D" w14:textId="176AA2B5"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Pr>
          <w:p w14:paraId="7B1C69EE" w14:textId="77777777" w:rsidR="00330EFE" w:rsidRPr="00330EFE" w:rsidRDefault="00330EFE" w:rsidP="00330EFE">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19AC2641" w14:textId="27386E5B" w:rsidR="00330EFE" w:rsidRPr="00330EFE" w:rsidRDefault="00330EFE" w:rsidP="00330EFE">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12AE0068" w14:textId="7C4454F7" w:rsidTr="00A57B7F">
        <w:trPr>
          <w:trHeight w:val="381"/>
          <w:jc w:val="center"/>
        </w:trPr>
        <w:tc>
          <w:tcPr>
            <w:cnfStyle w:val="001000000000" w:firstRow="0" w:lastRow="0" w:firstColumn="1" w:lastColumn="0" w:oddVBand="0" w:evenVBand="0" w:oddHBand="0" w:evenHBand="0" w:firstRowFirstColumn="0" w:firstRowLastColumn="0" w:lastRowFirstColumn="0" w:lastRowLastColumn="0"/>
            <w:tcW w:w="1665" w:type="dxa"/>
          </w:tcPr>
          <w:p w14:paraId="769A1961" w14:textId="3D199BF5"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t>SALENTO</w:t>
            </w:r>
          </w:p>
        </w:tc>
        <w:tc>
          <w:tcPr>
            <w:tcW w:w="2299" w:type="dxa"/>
          </w:tcPr>
          <w:p w14:paraId="10CC8F9C" w14:textId="3BBFD0F9"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FD3D38">
              <w:rPr>
                <w:rFonts w:ascii="Arial Narrow" w:hAnsi="Arial Narrow"/>
              </w:rPr>
              <w:t>NAVARCO</w:t>
            </w:r>
          </w:p>
        </w:tc>
        <w:tc>
          <w:tcPr>
            <w:tcW w:w="566" w:type="dxa"/>
          </w:tcPr>
          <w:p w14:paraId="28E8A72B" w14:textId="4F45081A"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INRED</w:t>
            </w:r>
          </w:p>
        </w:tc>
        <w:tc>
          <w:tcPr>
            <w:tcW w:w="970" w:type="dxa"/>
          </w:tcPr>
          <w:p w14:paraId="46229A73" w14:textId="1EB3B069"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20112C80" w14:textId="70F0C38E"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Pr>
          <w:p w14:paraId="27605B04" w14:textId="77777777" w:rsidR="00330EFE" w:rsidRPr="00330EFE" w:rsidRDefault="00330EFE" w:rsidP="00330EFE">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647C8143" w14:textId="1B1BC67F" w:rsidR="00330EFE" w:rsidRPr="00330EFE" w:rsidRDefault="00330EFE" w:rsidP="00330EFE">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724B7F60" w14:textId="1777D929" w:rsidTr="00A57B7F">
        <w:trPr>
          <w:cnfStyle w:val="000000100000" w:firstRow="0" w:lastRow="0" w:firstColumn="0" w:lastColumn="0" w:oddVBand="0" w:evenVBand="0" w:oddHBand="1" w:evenHBand="0" w:firstRowFirstColumn="0" w:firstRowLastColumn="0" w:lastRowFirstColumn="0" w:lastRowLastColumn="0"/>
          <w:trHeight w:val="381"/>
          <w:jc w:val="center"/>
        </w:trPr>
        <w:tc>
          <w:tcPr>
            <w:cnfStyle w:val="001000000000" w:firstRow="0" w:lastRow="0" w:firstColumn="1" w:lastColumn="0" w:oddVBand="0" w:evenVBand="0" w:oddHBand="0" w:evenHBand="0" w:firstRowFirstColumn="0" w:firstRowLastColumn="0" w:lastRowFirstColumn="0" w:lastRowLastColumn="0"/>
            <w:tcW w:w="1665" w:type="dxa"/>
          </w:tcPr>
          <w:p w14:paraId="4144EF60" w14:textId="5CCD7680"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t>MONTENEGRO</w:t>
            </w:r>
          </w:p>
        </w:tc>
        <w:tc>
          <w:tcPr>
            <w:tcW w:w="2299" w:type="dxa"/>
          </w:tcPr>
          <w:p w14:paraId="0CA0077A" w14:textId="48C0AB3C"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D3D38">
              <w:rPr>
                <w:rFonts w:ascii="Arial Narrow" w:hAnsi="Arial Narrow"/>
              </w:rPr>
              <w:t>LA MONTAÑA</w:t>
            </w:r>
          </w:p>
        </w:tc>
        <w:tc>
          <w:tcPr>
            <w:tcW w:w="566" w:type="dxa"/>
          </w:tcPr>
          <w:p w14:paraId="488C664C" w14:textId="4154B52C"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SDT</w:t>
            </w:r>
          </w:p>
        </w:tc>
        <w:tc>
          <w:tcPr>
            <w:tcW w:w="970" w:type="dxa"/>
          </w:tcPr>
          <w:p w14:paraId="6E6091D4" w14:textId="6E835C05"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6177C23B" w14:textId="5F8B1B91"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Pr>
          <w:p w14:paraId="139ABAD9" w14:textId="77777777" w:rsidR="00330EFE" w:rsidRPr="00330EFE" w:rsidRDefault="00330EFE" w:rsidP="00330EFE">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6BD2A9FF" w14:textId="64B88165" w:rsidR="00330EFE" w:rsidRPr="00330EFE" w:rsidRDefault="00330EFE" w:rsidP="00330EFE">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7048A199" w14:textId="0BD08D02" w:rsidTr="00A57B7F">
        <w:trPr>
          <w:trHeight w:val="381"/>
          <w:jc w:val="center"/>
        </w:trPr>
        <w:tc>
          <w:tcPr>
            <w:cnfStyle w:val="001000000000" w:firstRow="0" w:lastRow="0" w:firstColumn="1" w:lastColumn="0" w:oddVBand="0" w:evenVBand="0" w:oddHBand="0" w:evenHBand="0" w:firstRowFirstColumn="0" w:firstRowLastColumn="0" w:lastRowFirstColumn="0" w:lastRowLastColumn="0"/>
            <w:tcW w:w="1665" w:type="dxa"/>
          </w:tcPr>
          <w:p w14:paraId="3023DCD1" w14:textId="52DA358C"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t>MONTENEGRO</w:t>
            </w:r>
          </w:p>
        </w:tc>
        <w:tc>
          <w:tcPr>
            <w:tcW w:w="2299" w:type="dxa"/>
          </w:tcPr>
          <w:p w14:paraId="6ADB0B2D" w14:textId="22760147"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FD3D38">
              <w:rPr>
                <w:rFonts w:ascii="Arial Narrow" w:hAnsi="Arial Narrow"/>
              </w:rPr>
              <w:t>LA CEIBA</w:t>
            </w:r>
          </w:p>
        </w:tc>
        <w:tc>
          <w:tcPr>
            <w:tcW w:w="566" w:type="dxa"/>
          </w:tcPr>
          <w:p w14:paraId="46027E20" w14:textId="29D55D55"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SDT</w:t>
            </w:r>
          </w:p>
        </w:tc>
        <w:tc>
          <w:tcPr>
            <w:tcW w:w="970" w:type="dxa"/>
          </w:tcPr>
          <w:p w14:paraId="40340598" w14:textId="406E2EA4"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5B4BD968" w14:textId="76AD629D"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Pr>
          <w:p w14:paraId="071D0B92" w14:textId="77777777" w:rsidR="00330EFE" w:rsidRPr="00330EFE" w:rsidRDefault="00330EFE" w:rsidP="00330EFE">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5ABE3275" w14:textId="236F9D37" w:rsidR="00330EFE" w:rsidRPr="00330EFE" w:rsidRDefault="00330EFE" w:rsidP="00330EFE">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6990A5D8" w14:textId="4DA29D34" w:rsidTr="00A57B7F">
        <w:trPr>
          <w:cnfStyle w:val="000000100000" w:firstRow="0" w:lastRow="0" w:firstColumn="0" w:lastColumn="0" w:oddVBand="0" w:evenVBand="0" w:oddHBand="1" w:evenHBand="0" w:firstRowFirstColumn="0" w:firstRowLastColumn="0" w:lastRowFirstColumn="0" w:lastRowLastColumn="0"/>
          <w:trHeight w:val="381"/>
          <w:jc w:val="center"/>
        </w:trPr>
        <w:tc>
          <w:tcPr>
            <w:cnfStyle w:val="001000000000" w:firstRow="0" w:lastRow="0" w:firstColumn="1" w:lastColumn="0" w:oddVBand="0" w:evenVBand="0" w:oddHBand="0" w:evenHBand="0" w:firstRowFirstColumn="0" w:firstRowLastColumn="0" w:lastRowFirstColumn="0" w:lastRowLastColumn="0"/>
            <w:tcW w:w="1665" w:type="dxa"/>
          </w:tcPr>
          <w:p w14:paraId="0EF0B31B" w14:textId="2D7B0468"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t>GÉNOVA</w:t>
            </w:r>
          </w:p>
        </w:tc>
        <w:tc>
          <w:tcPr>
            <w:tcW w:w="2299" w:type="dxa"/>
          </w:tcPr>
          <w:p w14:paraId="4313CC47" w14:textId="241BCA86"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D3D38">
              <w:rPr>
                <w:rFonts w:ascii="Arial Narrow" w:hAnsi="Arial Narrow"/>
              </w:rPr>
              <w:t>EL DORADO LA CASCADA</w:t>
            </w:r>
          </w:p>
        </w:tc>
        <w:tc>
          <w:tcPr>
            <w:tcW w:w="566" w:type="dxa"/>
          </w:tcPr>
          <w:p w14:paraId="601784DE" w14:textId="0D9E11EB"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INRED</w:t>
            </w:r>
          </w:p>
        </w:tc>
        <w:tc>
          <w:tcPr>
            <w:tcW w:w="970" w:type="dxa"/>
          </w:tcPr>
          <w:p w14:paraId="4E49C5C8" w14:textId="5E00291C"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464FE469" w14:textId="74AD122D"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Pr>
          <w:p w14:paraId="0BEF09F8" w14:textId="77777777" w:rsidR="00330EFE" w:rsidRPr="00330EFE" w:rsidRDefault="00330EFE" w:rsidP="00330EFE">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7275A08A" w14:textId="261CA751" w:rsidR="00330EFE" w:rsidRPr="00330EFE" w:rsidRDefault="00330EFE" w:rsidP="00330EFE">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48CF1E83" w14:textId="259CC75E" w:rsidTr="00A57B7F">
        <w:trPr>
          <w:trHeight w:val="381"/>
          <w:jc w:val="center"/>
        </w:trPr>
        <w:tc>
          <w:tcPr>
            <w:cnfStyle w:val="001000000000" w:firstRow="0" w:lastRow="0" w:firstColumn="1" w:lastColumn="0" w:oddVBand="0" w:evenVBand="0" w:oddHBand="0" w:evenHBand="0" w:firstRowFirstColumn="0" w:firstRowLastColumn="0" w:lastRowFirstColumn="0" w:lastRowLastColumn="0"/>
            <w:tcW w:w="1665" w:type="dxa"/>
          </w:tcPr>
          <w:p w14:paraId="71A2C867" w14:textId="2FFEA220"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t>GÉNOVA</w:t>
            </w:r>
          </w:p>
        </w:tc>
        <w:tc>
          <w:tcPr>
            <w:tcW w:w="2299" w:type="dxa"/>
          </w:tcPr>
          <w:p w14:paraId="0CEF063E" w14:textId="59354654"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FD3D38">
              <w:rPr>
                <w:rFonts w:ascii="Arial Narrow" w:hAnsi="Arial Narrow"/>
              </w:rPr>
              <w:t>LA VENADA</w:t>
            </w:r>
          </w:p>
        </w:tc>
        <w:tc>
          <w:tcPr>
            <w:tcW w:w="566" w:type="dxa"/>
          </w:tcPr>
          <w:p w14:paraId="1EFCCE8D" w14:textId="6B315026"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SDT</w:t>
            </w:r>
          </w:p>
        </w:tc>
        <w:tc>
          <w:tcPr>
            <w:tcW w:w="970" w:type="dxa"/>
          </w:tcPr>
          <w:p w14:paraId="3FBADF5A" w14:textId="473607B7"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7E703DD6" w14:textId="2E9F2CFA"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Pr>
          <w:p w14:paraId="344BA1D2" w14:textId="77777777" w:rsidR="00330EFE" w:rsidRPr="00330EFE" w:rsidRDefault="00330EFE" w:rsidP="00330EFE">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0A993718" w14:textId="771811F0" w:rsidR="00330EFE" w:rsidRPr="00A57B7F" w:rsidRDefault="00330EFE" w:rsidP="00A57B7F">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2261B12A" w14:textId="32E3544F" w:rsidTr="00A57B7F">
        <w:trPr>
          <w:cnfStyle w:val="000000100000" w:firstRow="0" w:lastRow="0" w:firstColumn="0" w:lastColumn="0" w:oddVBand="0" w:evenVBand="0" w:oddHBand="1" w:evenHBand="0" w:firstRowFirstColumn="0" w:firstRowLastColumn="0" w:lastRowFirstColumn="0" w:lastRowLastColumn="0"/>
          <w:trHeight w:val="381"/>
          <w:jc w:val="center"/>
        </w:trPr>
        <w:tc>
          <w:tcPr>
            <w:cnfStyle w:val="001000000000" w:firstRow="0" w:lastRow="0" w:firstColumn="1" w:lastColumn="0" w:oddVBand="0" w:evenVBand="0" w:oddHBand="0" w:evenHBand="0" w:firstRowFirstColumn="0" w:firstRowLastColumn="0" w:lastRowFirstColumn="0" w:lastRowLastColumn="0"/>
            <w:tcW w:w="1665" w:type="dxa"/>
          </w:tcPr>
          <w:p w14:paraId="0811D111" w14:textId="17E91CC9"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lastRenderedPageBreak/>
              <w:t>SALENTO</w:t>
            </w:r>
          </w:p>
        </w:tc>
        <w:tc>
          <w:tcPr>
            <w:tcW w:w="2299" w:type="dxa"/>
          </w:tcPr>
          <w:p w14:paraId="2E8E4109" w14:textId="6BD7E193"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D3D38">
              <w:rPr>
                <w:rFonts w:ascii="Arial Narrow" w:hAnsi="Arial Narrow"/>
              </w:rPr>
              <w:t>LOS PINOS</w:t>
            </w:r>
          </w:p>
        </w:tc>
        <w:tc>
          <w:tcPr>
            <w:tcW w:w="566" w:type="dxa"/>
          </w:tcPr>
          <w:p w14:paraId="25E7F8ED" w14:textId="7DB5C791"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INRED</w:t>
            </w:r>
          </w:p>
        </w:tc>
        <w:tc>
          <w:tcPr>
            <w:tcW w:w="970" w:type="dxa"/>
          </w:tcPr>
          <w:p w14:paraId="3AE19053" w14:textId="7ED2CA93"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51397ED9" w14:textId="2B8D4A90"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Pr>
          <w:p w14:paraId="0A1F9524" w14:textId="77777777" w:rsidR="00330EFE" w:rsidRPr="00330EFE" w:rsidRDefault="00330EFE" w:rsidP="00330EFE">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56262434" w14:textId="168B3FB7" w:rsidR="00330EFE" w:rsidRPr="00A57B7F" w:rsidRDefault="00330EFE" w:rsidP="00A57B7F">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76292D5E" w14:textId="1047C000" w:rsidTr="00A57B7F">
        <w:trPr>
          <w:trHeight w:val="381"/>
          <w:jc w:val="center"/>
        </w:trPr>
        <w:tc>
          <w:tcPr>
            <w:cnfStyle w:val="001000000000" w:firstRow="0" w:lastRow="0" w:firstColumn="1" w:lastColumn="0" w:oddVBand="0" w:evenVBand="0" w:oddHBand="0" w:evenHBand="0" w:firstRowFirstColumn="0" w:firstRowLastColumn="0" w:lastRowFirstColumn="0" w:lastRowLastColumn="0"/>
            <w:tcW w:w="1665" w:type="dxa"/>
          </w:tcPr>
          <w:p w14:paraId="03CC45D9" w14:textId="1C69F353"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t>FILANDIA</w:t>
            </w:r>
          </w:p>
        </w:tc>
        <w:tc>
          <w:tcPr>
            <w:tcW w:w="2299" w:type="dxa"/>
          </w:tcPr>
          <w:p w14:paraId="4EA0494F" w14:textId="53F5B52B"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FD3D38">
              <w:rPr>
                <w:rFonts w:ascii="Arial Narrow" w:hAnsi="Arial Narrow"/>
              </w:rPr>
              <w:t>LA CIMA</w:t>
            </w:r>
          </w:p>
        </w:tc>
        <w:tc>
          <w:tcPr>
            <w:tcW w:w="566" w:type="dxa"/>
          </w:tcPr>
          <w:p w14:paraId="36882CD6" w14:textId="05315B6C"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INRED</w:t>
            </w:r>
          </w:p>
        </w:tc>
        <w:tc>
          <w:tcPr>
            <w:tcW w:w="970" w:type="dxa"/>
          </w:tcPr>
          <w:p w14:paraId="6765EE26" w14:textId="77B25419"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708ECE5A" w14:textId="667244AF"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Pr>
          <w:p w14:paraId="55135A57" w14:textId="77777777" w:rsidR="00330EFE" w:rsidRPr="00330EFE" w:rsidRDefault="00330EFE" w:rsidP="00330EFE">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2B9D8310" w14:textId="725DE0F0" w:rsidR="00330EFE" w:rsidRPr="00A57B7F" w:rsidRDefault="00330EFE" w:rsidP="00A57B7F">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2CF49025" w14:textId="54B9C617" w:rsidTr="00A57B7F">
        <w:trPr>
          <w:cnfStyle w:val="000000100000" w:firstRow="0" w:lastRow="0" w:firstColumn="0" w:lastColumn="0" w:oddVBand="0" w:evenVBand="0" w:oddHBand="1" w:evenHBand="0" w:firstRowFirstColumn="0" w:firstRowLastColumn="0" w:lastRowFirstColumn="0" w:lastRowLastColumn="0"/>
          <w:trHeight w:val="381"/>
          <w:jc w:val="center"/>
        </w:trPr>
        <w:tc>
          <w:tcPr>
            <w:cnfStyle w:val="001000000000" w:firstRow="0" w:lastRow="0" w:firstColumn="1" w:lastColumn="0" w:oddVBand="0" w:evenVBand="0" w:oddHBand="0" w:evenHBand="0" w:firstRowFirstColumn="0" w:firstRowLastColumn="0" w:lastRowFirstColumn="0" w:lastRowLastColumn="0"/>
            <w:tcW w:w="1665" w:type="dxa"/>
          </w:tcPr>
          <w:p w14:paraId="520B6028" w14:textId="034331D6"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t>FILANDIA</w:t>
            </w:r>
          </w:p>
        </w:tc>
        <w:tc>
          <w:tcPr>
            <w:tcW w:w="2299" w:type="dxa"/>
          </w:tcPr>
          <w:p w14:paraId="1974B29A" w14:textId="14341AB3"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D3D38">
              <w:rPr>
                <w:rFonts w:ascii="Arial Narrow" w:hAnsi="Arial Narrow"/>
              </w:rPr>
              <w:t>SANTA TERESA</w:t>
            </w:r>
          </w:p>
        </w:tc>
        <w:tc>
          <w:tcPr>
            <w:tcW w:w="566" w:type="dxa"/>
          </w:tcPr>
          <w:p w14:paraId="4FA0D4A0" w14:textId="6C417113"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SDT</w:t>
            </w:r>
          </w:p>
        </w:tc>
        <w:tc>
          <w:tcPr>
            <w:tcW w:w="970" w:type="dxa"/>
          </w:tcPr>
          <w:p w14:paraId="3735BB17" w14:textId="0F51361A"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615AFF83" w14:textId="48C1EDA0"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Pr>
          <w:p w14:paraId="380E2401" w14:textId="77777777" w:rsidR="00330EFE" w:rsidRPr="00330EFE" w:rsidRDefault="00330EFE" w:rsidP="00330EFE">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75F152EB" w14:textId="7A498AC7" w:rsidR="00330EFE" w:rsidRPr="00A57B7F" w:rsidRDefault="00330EFE" w:rsidP="00A57B7F">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2F2E3FE1" w14:textId="4606F729" w:rsidTr="00A57B7F">
        <w:trPr>
          <w:trHeight w:val="381"/>
          <w:jc w:val="center"/>
        </w:trPr>
        <w:tc>
          <w:tcPr>
            <w:cnfStyle w:val="001000000000" w:firstRow="0" w:lastRow="0" w:firstColumn="1" w:lastColumn="0" w:oddVBand="0" w:evenVBand="0" w:oddHBand="0" w:evenHBand="0" w:firstRowFirstColumn="0" w:firstRowLastColumn="0" w:lastRowFirstColumn="0" w:lastRowLastColumn="0"/>
            <w:tcW w:w="1665" w:type="dxa"/>
          </w:tcPr>
          <w:p w14:paraId="1C937617" w14:textId="59D5BC65"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t>CIRCASIA</w:t>
            </w:r>
          </w:p>
        </w:tc>
        <w:tc>
          <w:tcPr>
            <w:tcW w:w="2299" w:type="dxa"/>
          </w:tcPr>
          <w:p w14:paraId="60260F85" w14:textId="2DF103F8"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FD3D38">
              <w:rPr>
                <w:rFonts w:ascii="Arial Narrow" w:hAnsi="Arial Narrow"/>
              </w:rPr>
              <w:t>LA POLA</w:t>
            </w:r>
          </w:p>
        </w:tc>
        <w:tc>
          <w:tcPr>
            <w:tcW w:w="566" w:type="dxa"/>
          </w:tcPr>
          <w:p w14:paraId="5B366158" w14:textId="07AD5B32"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INRED</w:t>
            </w:r>
          </w:p>
        </w:tc>
        <w:tc>
          <w:tcPr>
            <w:tcW w:w="970" w:type="dxa"/>
          </w:tcPr>
          <w:p w14:paraId="65897332" w14:textId="39953007"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28FDC6D5" w14:textId="1998068A"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DESISTIÓ</w:t>
            </w:r>
          </w:p>
        </w:tc>
        <w:tc>
          <w:tcPr>
            <w:tcW w:w="3151" w:type="dxa"/>
          </w:tcPr>
          <w:p w14:paraId="4FFB7D8B" w14:textId="77777777" w:rsidR="00330EFE" w:rsidRPr="00330EFE" w:rsidRDefault="00330EFE" w:rsidP="00330EFE">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1444A80E" w14:textId="4FBF55C0" w:rsidR="00330EFE" w:rsidRPr="00A57B7F" w:rsidRDefault="00330EFE" w:rsidP="00A57B7F">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461BF586" w14:textId="28EFD17E" w:rsidTr="00A57B7F">
        <w:trPr>
          <w:cnfStyle w:val="000000100000" w:firstRow="0" w:lastRow="0" w:firstColumn="0" w:lastColumn="0" w:oddVBand="0" w:evenVBand="0" w:oddHBand="1" w:evenHBand="0" w:firstRowFirstColumn="0" w:firstRowLastColumn="0" w:lastRowFirstColumn="0" w:lastRowLastColumn="0"/>
          <w:trHeight w:val="381"/>
          <w:jc w:val="center"/>
        </w:trPr>
        <w:tc>
          <w:tcPr>
            <w:cnfStyle w:val="001000000000" w:firstRow="0" w:lastRow="0" w:firstColumn="1" w:lastColumn="0" w:oddVBand="0" w:evenVBand="0" w:oddHBand="0" w:evenHBand="0" w:firstRowFirstColumn="0" w:firstRowLastColumn="0" w:lastRowFirstColumn="0" w:lastRowLastColumn="0"/>
            <w:tcW w:w="1665" w:type="dxa"/>
          </w:tcPr>
          <w:p w14:paraId="7E15C2E4" w14:textId="37A614AB"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t>CIRCASIA</w:t>
            </w:r>
          </w:p>
        </w:tc>
        <w:tc>
          <w:tcPr>
            <w:tcW w:w="2299" w:type="dxa"/>
          </w:tcPr>
          <w:p w14:paraId="23E29286" w14:textId="12320AC0"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D3D38">
              <w:rPr>
                <w:rFonts w:ascii="Arial Narrow" w:hAnsi="Arial Narrow"/>
              </w:rPr>
              <w:t>PINARES</w:t>
            </w:r>
          </w:p>
        </w:tc>
        <w:tc>
          <w:tcPr>
            <w:tcW w:w="566" w:type="dxa"/>
          </w:tcPr>
          <w:p w14:paraId="739F60DC" w14:textId="0C0D7AC6"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INRED</w:t>
            </w:r>
          </w:p>
        </w:tc>
        <w:tc>
          <w:tcPr>
            <w:tcW w:w="970" w:type="dxa"/>
          </w:tcPr>
          <w:p w14:paraId="782AA5D3" w14:textId="2B60594E"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6050A7B1" w14:textId="10905558"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Pr>
          <w:p w14:paraId="45E15D60" w14:textId="77777777" w:rsidR="00330EFE" w:rsidRPr="00330EFE" w:rsidRDefault="00330EFE" w:rsidP="00330EFE">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13448F4A" w14:textId="7A8B5EC3" w:rsidR="00330EFE" w:rsidRPr="00A57B7F" w:rsidRDefault="00330EFE" w:rsidP="00A57B7F">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00AC884C" w14:textId="4839CC6B" w:rsidTr="00A57B7F">
        <w:trPr>
          <w:trHeight w:val="381"/>
          <w:jc w:val="center"/>
        </w:trPr>
        <w:tc>
          <w:tcPr>
            <w:cnfStyle w:val="001000000000" w:firstRow="0" w:lastRow="0" w:firstColumn="1" w:lastColumn="0" w:oddVBand="0" w:evenVBand="0" w:oddHBand="0" w:evenHBand="0" w:firstRowFirstColumn="0" w:firstRowLastColumn="0" w:lastRowFirstColumn="0" w:lastRowLastColumn="0"/>
            <w:tcW w:w="1665" w:type="dxa"/>
          </w:tcPr>
          <w:p w14:paraId="6DE61DD7" w14:textId="68C9D259"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t>CIRCASIA</w:t>
            </w:r>
          </w:p>
        </w:tc>
        <w:tc>
          <w:tcPr>
            <w:tcW w:w="2299" w:type="dxa"/>
          </w:tcPr>
          <w:p w14:paraId="3013BFA9" w14:textId="24D3306F"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FD3D38">
              <w:rPr>
                <w:rFonts w:ascii="Arial Narrow" w:hAnsi="Arial Narrow"/>
              </w:rPr>
              <w:t>BARCELONA ALTA</w:t>
            </w:r>
          </w:p>
        </w:tc>
        <w:tc>
          <w:tcPr>
            <w:tcW w:w="566" w:type="dxa"/>
          </w:tcPr>
          <w:p w14:paraId="5DA00BED" w14:textId="000BF47B"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SDT</w:t>
            </w:r>
          </w:p>
        </w:tc>
        <w:tc>
          <w:tcPr>
            <w:tcW w:w="970" w:type="dxa"/>
          </w:tcPr>
          <w:p w14:paraId="0685FFF4" w14:textId="2A4EDA3B"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16C218C9" w14:textId="0C26B816"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Pr>
          <w:p w14:paraId="1355033F" w14:textId="77777777" w:rsidR="00330EFE" w:rsidRPr="00330EFE" w:rsidRDefault="00330EFE" w:rsidP="00330EFE">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6C640A19" w14:textId="38ADB1D1" w:rsidR="00330EFE" w:rsidRPr="00A57B7F" w:rsidRDefault="00330EFE" w:rsidP="00A57B7F">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6E6BF674" w14:textId="54E44A21" w:rsidTr="00A57B7F">
        <w:trPr>
          <w:cnfStyle w:val="000000100000" w:firstRow="0" w:lastRow="0" w:firstColumn="0" w:lastColumn="0" w:oddVBand="0" w:evenVBand="0" w:oddHBand="1" w:evenHBand="0" w:firstRowFirstColumn="0" w:firstRowLastColumn="0" w:lastRowFirstColumn="0" w:lastRowLastColumn="0"/>
          <w:trHeight w:val="381"/>
          <w:jc w:val="center"/>
        </w:trPr>
        <w:tc>
          <w:tcPr>
            <w:cnfStyle w:val="001000000000" w:firstRow="0" w:lastRow="0" w:firstColumn="1" w:lastColumn="0" w:oddVBand="0" w:evenVBand="0" w:oddHBand="0" w:evenHBand="0" w:firstRowFirstColumn="0" w:firstRowLastColumn="0" w:lastRowFirstColumn="0" w:lastRowLastColumn="0"/>
            <w:tcW w:w="1665" w:type="dxa"/>
          </w:tcPr>
          <w:p w14:paraId="085E4620" w14:textId="4CBDAA11"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t>QUIMBAYA</w:t>
            </w:r>
          </w:p>
        </w:tc>
        <w:tc>
          <w:tcPr>
            <w:tcW w:w="2299" w:type="dxa"/>
          </w:tcPr>
          <w:p w14:paraId="23B4E96E" w14:textId="54F5CD24"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FD3D38">
              <w:rPr>
                <w:rFonts w:ascii="Arial Narrow" w:hAnsi="Arial Narrow"/>
              </w:rPr>
              <w:t>PUERTO ALEJANDRIA</w:t>
            </w:r>
          </w:p>
        </w:tc>
        <w:tc>
          <w:tcPr>
            <w:tcW w:w="566" w:type="dxa"/>
          </w:tcPr>
          <w:p w14:paraId="0DDEA0BF" w14:textId="191D20C8" w:rsidR="00330EFE" w:rsidRPr="00FD3D38"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SDT</w:t>
            </w:r>
          </w:p>
        </w:tc>
        <w:tc>
          <w:tcPr>
            <w:tcW w:w="970" w:type="dxa"/>
          </w:tcPr>
          <w:p w14:paraId="1825AB7B" w14:textId="2E16DB8E"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6689C0B9" w14:textId="4470D06D" w:rsidR="00330EFE" w:rsidRDefault="00330EFE" w:rsidP="00330EF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Pr>
          <w:p w14:paraId="6E10CA65" w14:textId="77777777" w:rsidR="00330EFE" w:rsidRPr="00330EFE" w:rsidRDefault="00330EFE" w:rsidP="00330EFE">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54FCC74D" w14:textId="651D8615" w:rsidR="00330EFE" w:rsidRPr="00A57B7F" w:rsidRDefault="00330EFE" w:rsidP="00A57B7F">
            <w:pPr>
              <w:jc w:val="both"/>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r w:rsidR="00A57B7F" w:rsidRPr="003B5D43" w14:paraId="649D0081" w14:textId="0076C3B9" w:rsidTr="00A57B7F">
        <w:trPr>
          <w:trHeight w:val="381"/>
          <w:jc w:val="center"/>
        </w:trPr>
        <w:tc>
          <w:tcPr>
            <w:cnfStyle w:val="001000000000" w:firstRow="0" w:lastRow="0" w:firstColumn="1" w:lastColumn="0" w:oddVBand="0" w:evenVBand="0" w:oddHBand="0" w:evenHBand="0" w:firstRowFirstColumn="0" w:firstRowLastColumn="0" w:lastRowFirstColumn="0" w:lastRowLastColumn="0"/>
            <w:tcW w:w="1665" w:type="dxa"/>
          </w:tcPr>
          <w:p w14:paraId="31D9CEC5" w14:textId="58639A09" w:rsidR="00330EFE" w:rsidRPr="00FD3D38" w:rsidRDefault="00330EFE" w:rsidP="00330EFE">
            <w:pPr>
              <w:spacing w:after="160" w:line="259" w:lineRule="auto"/>
              <w:jc w:val="both"/>
              <w:rPr>
                <w:rFonts w:ascii="Arial Narrow" w:eastAsia="Aptos" w:hAnsi="Arial Narrow" w:cs="Arial"/>
                <w:lang w:val="es-CO"/>
              </w:rPr>
            </w:pPr>
            <w:r w:rsidRPr="00FD3D38">
              <w:rPr>
                <w:rFonts w:ascii="Arial Narrow" w:hAnsi="Arial Narrow"/>
              </w:rPr>
              <w:t>CÓRDOBA</w:t>
            </w:r>
          </w:p>
        </w:tc>
        <w:tc>
          <w:tcPr>
            <w:tcW w:w="2299" w:type="dxa"/>
          </w:tcPr>
          <w:p w14:paraId="0BDE2779" w14:textId="74CBCE78"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FD3D38">
              <w:rPr>
                <w:rFonts w:ascii="Arial Narrow" w:hAnsi="Arial Narrow"/>
              </w:rPr>
              <w:t>TRAVESIAS</w:t>
            </w:r>
          </w:p>
        </w:tc>
        <w:tc>
          <w:tcPr>
            <w:tcW w:w="566" w:type="dxa"/>
          </w:tcPr>
          <w:p w14:paraId="398ACE01" w14:textId="51A6D8A1" w:rsidR="00330EFE" w:rsidRPr="00FD3D38"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Pr>
                <w:rFonts w:ascii="Arial Narrow" w:hAnsi="Arial Narrow"/>
              </w:rPr>
              <w:t>SDT</w:t>
            </w:r>
          </w:p>
        </w:tc>
        <w:tc>
          <w:tcPr>
            <w:tcW w:w="970" w:type="dxa"/>
          </w:tcPr>
          <w:p w14:paraId="6F68A63E" w14:textId="3DF1B36C"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082CBC">
              <w:rPr>
                <w:rFonts w:ascii="Arial Narrow" w:hAnsi="Arial Narrow"/>
              </w:rPr>
              <w:t>ETAPA 5</w:t>
            </w:r>
          </w:p>
        </w:tc>
        <w:tc>
          <w:tcPr>
            <w:tcW w:w="1059" w:type="dxa"/>
          </w:tcPr>
          <w:p w14:paraId="73ED405F" w14:textId="36F8B46C" w:rsidR="00330EFE" w:rsidRDefault="00330EFE" w:rsidP="00330EFE">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F1959">
              <w:rPr>
                <w:rFonts w:ascii="Arial Narrow" w:hAnsi="Arial Narrow"/>
              </w:rPr>
              <w:t>HABIL</w:t>
            </w:r>
          </w:p>
        </w:tc>
        <w:tc>
          <w:tcPr>
            <w:tcW w:w="3151" w:type="dxa"/>
          </w:tcPr>
          <w:p w14:paraId="16A06383" w14:textId="77777777" w:rsidR="00A57B7F" w:rsidRPr="00330EFE" w:rsidRDefault="00A57B7F" w:rsidP="00A57B7F">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$ 294,000,458.73-</w:t>
            </w:r>
          </w:p>
          <w:p w14:paraId="673F2F26" w14:textId="3380893C" w:rsidR="00330EFE" w:rsidRPr="00A57B7F" w:rsidRDefault="00A57B7F" w:rsidP="00A57B7F">
            <w:pPr>
              <w:jc w:val="both"/>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imes New Roman"/>
                <w:color w:val="000000"/>
                <w:lang w:val="es-CO"/>
              </w:rPr>
            </w:pPr>
            <w:r w:rsidRPr="00330EFE">
              <w:rPr>
                <w:rFonts w:ascii="Arial Narrow" w:hAnsi="Arial Narrow"/>
                <w:color w:val="000000"/>
              </w:rPr>
              <w:t>$ 594,783,299.73</w:t>
            </w:r>
          </w:p>
        </w:tc>
      </w:tr>
    </w:tbl>
    <w:p w14:paraId="58AB4C04" w14:textId="6387E511" w:rsidR="00052990" w:rsidRPr="002E44C7" w:rsidRDefault="003B5D43" w:rsidP="00A57B7F">
      <w:pPr>
        <w:pStyle w:val="NormalWeb"/>
        <w:jc w:val="both"/>
        <w:rPr>
          <w:rFonts w:ascii="Arial Narrow" w:eastAsia="Arial Narrow" w:hAnsi="Arial Narrow" w:cs="Arial Narrow"/>
          <w:color w:val="000000" w:themeColor="text1"/>
        </w:rPr>
      </w:pPr>
      <w:r w:rsidRPr="003A5269">
        <w:rPr>
          <w:rFonts w:ascii="Arial Narrow" w:eastAsia="Calibri" w:hAnsi="Arial Narrow" w:cs="Calibri"/>
          <w:color w:val="000000"/>
          <w:sz w:val="22"/>
          <w:szCs w:val="22"/>
          <w:bdr w:val="none" w:sz="0" w:space="0" w:color="auto" w:frame="1"/>
        </w:rPr>
        <w:t xml:space="preserve">Respecto al avance de estas comunidades en el marco del programa, se tiene </w:t>
      </w:r>
      <w:r w:rsidR="003A5269" w:rsidRPr="003A5269">
        <w:rPr>
          <w:rFonts w:ascii="Arial Narrow" w:eastAsia="Calibri" w:hAnsi="Arial Narrow" w:cs="Calibri"/>
          <w:color w:val="000000"/>
          <w:sz w:val="22"/>
          <w:szCs w:val="22"/>
          <w:bdr w:val="none" w:sz="0" w:space="0" w:color="auto" w:frame="1"/>
        </w:rPr>
        <w:t xml:space="preserve">que </w:t>
      </w:r>
      <w:r w:rsidR="00A57B7F">
        <w:rPr>
          <w:rFonts w:ascii="Arial Narrow" w:eastAsia="Calibri" w:hAnsi="Arial Narrow" w:cs="Calibri"/>
          <w:color w:val="000000"/>
          <w:sz w:val="22"/>
          <w:szCs w:val="22"/>
          <w:bdr w:val="none" w:sz="0" w:space="0" w:color="auto" w:frame="1"/>
        </w:rPr>
        <w:t>los mencionados territorios</w:t>
      </w:r>
      <w:r w:rsidR="00052990" w:rsidRPr="003A5269">
        <w:rPr>
          <w:rFonts w:ascii="Arial Narrow" w:eastAsia="Arial Narrow" w:hAnsi="Arial Narrow" w:cs="Arial Narrow"/>
          <w:color w:val="000000" w:themeColor="text1"/>
          <w:sz w:val="22"/>
          <w:szCs w:val="22"/>
        </w:rPr>
        <w:t xml:space="preserve"> beneficiarios o prioriz</w:t>
      </w:r>
      <w:r w:rsidR="00A57B7F">
        <w:rPr>
          <w:rFonts w:ascii="Arial Narrow" w:eastAsia="Arial Narrow" w:hAnsi="Arial Narrow" w:cs="Arial Narrow"/>
          <w:color w:val="000000" w:themeColor="text1"/>
          <w:sz w:val="22"/>
          <w:szCs w:val="22"/>
        </w:rPr>
        <w:t>ados</w:t>
      </w:r>
      <w:r w:rsidR="00052990" w:rsidRPr="003A5269">
        <w:rPr>
          <w:rFonts w:ascii="Arial Narrow" w:eastAsia="Arial Narrow" w:hAnsi="Arial Narrow" w:cs="Arial Narrow"/>
          <w:color w:val="000000" w:themeColor="text1"/>
          <w:sz w:val="22"/>
          <w:szCs w:val="22"/>
        </w:rPr>
        <w:t xml:space="preserve"> dentro del Proyecto de Internet Comunitario ejecutado mediante el Convenio Interadministrativo No. 790 </w:t>
      </w:r>
      <w:r w:rsidR="00A57B7F">
        <w:rPr>
          <w:rFonts w:ascii="Arial Narrow" w:eastAsia="Arial Narrow" w:hAnsi="Arial Narrow" w:cs="Arial Narrow"/>
          <w:color w:val="000000" w:themeColor="text1"/>
          <w:sz w:val="22"/>
          <w:szCs w:val="22"/>
        </w:rPr>
        <w:t xml:space="preserve">han desarrollado </w:t>
      </w:r>
      <w:r w:rsidR="00052990" w:rsidRPr="003A5269">
        <w:rPr>
          <w:rFonts w:ascii="Arial Narrow" w:eastAsia="Arial Narrow" w:hAnsi="Arial Narrow" w:cs="Arial Narrow"/>
          <w:color w:val="000000" w:themeColor="text1"/>
          <w:sz w:val="22"/>
          <w:szCs w:val="22"/>
        </w:rPr>
        <w:t xml:space="preserve">las </w:t>
      </w:r>
      <w:r w:rsidR="00A57B7F">
        <w:rPr>
          <w:rFonts w:ascii="Arial Narrow" w:eastAsia="Arial Narrow" w:hAnsi="Arial Narrow" w:cs="Arial Narrow"/>
          <w:color w:val="000000" w:themeColor="text1"/>
          <w:sz w:val="22"/>
          <w:szCs w:val="22"/>
        </w:rPr>
        <w:t>cuatro</w:t>
      </w:r>
      <w:r w:rsidR="00052990" w:rsidRPr="003A5269">
        <w:rPr>
          <w:rFonts w:ascii="Arial Narrow" w:eastAsia="Arial Narrow" w:hAnsi="Arial Narrow" w:cs="Arial Narrow"/>
          <w:color w:val="000000" w:themeColor="text1"/>
          <w:sz w:val="22"/>
          <w:szCs w:val="22"/>
        </w:rPr>
        <w:t xml:space="preserve"> primeras etapas del programa (Sensibilización, Caracterización, Estudio de Sitio</w:t>
      </w:r>
      <w:r w:rsidR="00A57B7F">
        <w:rPr>
          <w:rFonts w:ascii="Arial Narrow" w:eastAsia="Arial Narrow" w:hAnsi="Arial Narrow" w:cs="Arial Narrow"/>
          <w:color w:val="000000" w:themeColor="text1"/>
          <w:sz w:val="22"/>
          <w:szCs w:val="22"/>
        </w:rPr>
        <w:t>, Alistamiento</w:t>
      </w:r>
      <w:r w:rsidR="00052990" w:rsidRPr="003A5269">
        <w:rPr>
          <w:rFonts w:ascii="Arial Narrow" w:eastAsia="Arial Narrow" w:hAnsi="Arial Narrow" w:cs="Arial Narrow"/>
          <w:color w:val="000000" w:themeColor="text1"/>
          <w:sz w:val="22"/>
          <w:szCs w:val="22"/>
        </w:rPr>
        <w:t>)</w:t>
      </w:r>
      <w:r w:rsidR="00A57B7F">
        <w:rPr>
          <w:rFonts w:ascii="Arial Narrow" w:eastAsia="Arial Narrow" w:hAnsi="Arial Narrow" w:cs="Arial Narrow"/>
          <w:color w:val="000000" w:themeColor="text1"/>
          <w:sz w:val="22"/>
          <w:szCs w:val="22"/>
        </w:rPr>
        <w:t xml:space="preserve">; la comunidad de LA POLA </w:t>
      </w:r>
      <w:r w:rsidR="00FB46A3">
        <w:rPr>
          <w:rFonts w:ascii="Arial Narrow" w:eastAsia="Arial Narrow" w:hAnsi="Arial Narrow" w:cs="Arial Narrow"/>
          <w:color w:val="000000" w:themeColor="text1"/>
          <w:sz w:val="22"/>
          <w:szCs w:val="22"/>
        </w:rPr>
        <w:t>desisti</w:t>
      </w:r>
      <w:r w:rsidR="00A57B7F">
        <w:rPr>
          <w:rFonts w:ascii="Arial Narrow" w:eastAsia="Arial Narrow" w:hAnsi="Arial Narrow" w:cs="Arial Narrow"/>
          <w:color w:val="000000" w:themeColor="text1"/>
          <w:sz w:val="22"/>
          <w:szCs w:val="22"/>
        </w:rPr>
        <w:t>ó</w:t>
      </w:r>
      <w:r w:rsidR="00FB46A3">
        <w:rPr>
          <w:rFonts w:ascii="Arial Narrow" w:eastAsia="Arial Narrow" w:hAnsi="Arial Narrow" w:cs="Arial Narrow"/>
          <w:color w:val="000000" w:themeColor="text1"/>
          <w:sz w:val="22"/>
          <w:szCs w:val="22"/>
        </w:rPr>
        <w:t xml:space="preserve"> del programa (ver acta de desistimiento, anexos no. 1)</w:t>
      </w:r>
      <w:r w:rsidR="00A57B7F">
        <w:rPr>
          <w:rFonts w:ascii="Arial Narrow" w:eastAsia="Arial Narrow" w:hAnsi="Arial Narrow" w:cs="Arial Narrow"/>
          <w:color w:val="000000" w:themeColor="text1"/>
          <w:sz w:val="22"/>
          <w:szCs w:val="22"/>
        </w:rPr>
        <w:t xml:space="preserve">, el resto de las comunidades en cuestión se encuentra desarrollando la fase de implementación. </w:t>
      </w:r>
    </w:p>
    <w:p w14:paraId="2DE8931E" w14:textId="0A1E48EA" w:rsidR="003B5D43" w:rsidRDefault="00052990" w:rsidP="00F9250E">
      <w:pPr>
        <w:spacing w:before="240" w:after="240"/>
        <w:jc w:val="both"/>
        <w:rPr>
          <w:rFonts w:ascii="Arial Narrow" w:eastAsia="Calibri" w:hAnsi="Arial Narrow" w:cs="Calibri"/>
          <w:color w:val="000000"/>
          <w:bdr w:val="none" w:sz="0" w:space="0" w:color="auto" w:frame="1"/>
          <w:lang w:val="es-CO"/>
        </w:rPr>
      </w:pPr>
      <w:r w:rsidRPr="00CE6594">
        <w:rPr>
          <w:rFonts w:ascii="Arial Narrow" w:eastAsia="Calibri" w:hAnsi="Arial Narrow" w:cs="Calibri"/>
          <w:color w:val="000000"/>
          <w:bdr w:val="none" w:sz="0" w:space="0" w:color="auto" w:frame="1"/>
          <w:lang w:val="es-CO"/>
        </w:rPr>
        <w:t>En este sentido, este Ministerio considera que ha dado respuesta de manera completa, clara y de fondo a la petición presentada, dentro de los parámetros constitucionales y legales vigentes.</w:t>
      </w:r>
    </w:p>
    <w:p w14:paraId="06306C94" w14:textId="1CFA2B39" w:rsidR="00F9250E" w:rsidRPr="00CB7662" w:rsidRDefault="00F9250E" w:rsidP="00CB7662">
      <w:pPr>
        <w:pStyle w:val="NormalWeb"/>
        <w:jc w:val="both"/>
        <w:rPr>
          <w:rFonts w:ascii="Arial Narrow" w:hAnsi="Arial Narrow"/>
          <w:sz w:val="22"/>
          <w:szCs w:val="22"/>
        </w:rPr>
      </w:pPr>
      <w:r w:rsidRPr="00CE6594">
        <w:rPr>
          <w:rFonts w:ascii="Arial Narrow" w:hAnsi="Arial Narrow"/>
          <w:sz w:val="22"/>
          <w:szCs w:val="22"/>
        </w:rPr>
        <w:t xml:space="preserve">Atentamente, </w:t>
      </w:r>
    </w:p>
    <w:p w14:paraId="68C59308" w14:textId="77777777" w:rsidR="00CB7662" w:rsidRDefault="00CB7662" w:rsidP="00CB7662">
      <w:pPr>
        <w:jc w:val="both"/>
        <w:rPr>
          <w:rFonts w:ascii="Arial Narrow" w:hAnsi="Arial Narrow" w:cs="Arial"/>
        </w:rPr>
      </w:pPr>
    </w:p>
    <w:p w14:paraId="6E78EE40" w14:textId="77777777" w:rsidR="00A57B7F" w:rsidRPr="00C13349" w:rsidRDefault="00A57B7F" w:rsidP="00CB7662">
      <w:pPr>
        <w:jc w:val="both"/>
        <w:rPr>
          <w:rFonts w:ascii="Arial Narrow" w:hAnsi="Arial Narrow" w:cs="Arial"/>
        </w:rPr>
      </w:pPr>
    </w:p>
    <w:p w14:paraId="7EA692E9"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(FIRMADO ELECTRÒNICAMENTE)</w:t>
      </w:r>
    </w:p>
    <w:p w14:paraId="575F0242" w14:textId="77777777" w:rsidR="00CB7662" w:rsidRPr="007F2711" w:rsidRDefault="00CB7662" w:rsidP="00CB7662">
      <w:pPr>
        <w:tabs>
          <w:tab w:val="left" w:pos="5760"/>
        </w:tabs>
        <w:jc w:val="center"/>
        <w:rPr>
          <w:rFonts w:ascii="Arial Narrow" w:hAnsi="Arial Narrow" w:cs="Arial"/>
          <w:b/>
          <w:bCs/>
        </w:rPr>
      </w:pPr>
      <w:r>
        <w:rPr>
          <w:b/>
          <w:bCs/>
        </w:rPr>
        <w:t>ANDERSON RAUL MARIÑO NIÑO</w:t>
      </w:r>
    </w:p>
    <w:p w14:paraId="72E68380"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Jefe</w:t>
      </w:r>
      <w:r>
        <w:rPr>
          <w:rFonts w:ascii="Arial Narrow" w:hAnsi="Arial Narrow" w:cs="Arial"/>
          <w:b/>
          <w:bCs/>
          <w:color w:val="BFBFBF" w:themeColor="background1" w:themeShade="BF"/>
        </w:rPr>
        <w:t xml:space="preserve"> (E)</w:t>
      </w:r>
      <w:r w:rsidRPr="00C13349">
        <w:rPr>
          <w:rFonts w:ascii="Arial Narrow" w:hAnsi="Arial Narrow" w:cs="Arial"/>
          <w:b/>
          <w:bCs/>
          <w:color w:val="BFBFBF" w:themeColor="background1" w:themeShade="BF"/>
        </w:rPr>
        <w:t xml:space="preserve"> de la Oficina de Fomento Regional de TIC</w:t>
      </w:r>
    </w:p>
    <w:p w14:paraId="104FCA6D" w14:textId="77777777" w:rsidR="00CB7662" w:rsidRPr="00AD5433"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Ministerio de Tecnologías de la Información y las Comunicaciones</w:t>
      </w:r>
    </w:p>
    <w:p w14:paraId="21B6D3E7" w14:textId="77777777" w:rsidR="00CB7662" w:rsidRDefault="00CB7662" w:rsidP="00CB7662">
      <w:pPr>
        <w:rPr>
          <w:rFonts w:ascii="Arial Narrow" w:eastAsia="Arial Unicode MS" w:hAnsi="Arial Narrow" w:cs="Arial"/>
          <w:sz w:val="12"/>
          <w:szCs w:val="12"/>
        </w:rPr>
      </w:pPr>
    </w:p>
    <w:p w14:paraId="60157410" w14:textId="4458E786"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Proyectó:  Pedro Felipe Campo Guida - Contratista Oficina de Fomento Regional de TIC </w:t>
      </w:r>
    </w:p>
    <w:p w14:paraId="32127A0E" w14:textId="77777777"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Revisó: Juan Sebastián Castro Vargas - </w:t>
      </w:r>
      <w:proofErr w:type="gramStart"/>
      <w:r w:rsidRPr="00AD5433">
        <w:rPr>
          <w:rFonts w:ascii="Arial Narrow" w:eastAsia="Arial Unicode MS" w:hAnsi="Arial Narrow" w:cs="Arial"/>
          <w:sz w:val="12"/>
          <w:szCs w:val="12"/>
        </w:rPr>
        <w:t>Funcionario</w:t>
      </w:r>
      <w:proofErr w:type="gramEnd"/>
      <w:r w:rsidRPr="00AD5433">
        <w:rPr>
          <w:rFonts w:ascii="Arial Narrow" w:eastAsia="Arial Unicode MS" w:hAnsi="Arial Narrow" w:cs="Arial"/>
          <w:sz w:val="12"/>
          <w:szCs w:val="12"/>
        </w:rPr>
        <w:t xml:space="preserve"> Oficina de Fomento Regional de TIC </w:t>
      </w:r>
    </w:p>
    <w:p w14:paraId="2CC85A6A" w14:textId="7A92B20D" w:rsidR="00F9250E" w:rsidRPr="00CE6594" w:rsidRDefault="00F9250E" w:rsidP="00CB7662">
      <w:pPr>
        <w:tabs>
          <w:tab w:val="left" w:pos="5760"/>
        </w:tabs>
        <w:jc w:val="center"/>
        <w:rPr>
          <w:rFonts w:ascii="Arial Narrow" w:eastAsia="Arial Unicode MS" w:hAnsi="Arial Narrow" w:cs="Arial"/>
          <w:sz w:val="18"/>
          <w:szCs w:val="18"/>
        </w:rPr>
      </w:pPr>
      <w:r w:rsidRPr="00CE6594">
        <w:rPr>
          <w:rFonts w:ascii="Arial Narrow" w:eastAsia="Arial Unicode MS" w:hAnsi="Arial Narrow" w:cs="Arial"/>
          <w:sz w:val="18"/>
          <w:szCs w:val="18"/>
        </w:rPr>
        <w:t xml:space="preserve"> </w:t>
      </w:r>
    </w:p>
    <w:p w14:paraId="1D4157DF" w14:textId="6260E3AB" w:rsidR="00F9250E" w:rsidRPr="00C13349" w:rsidRDefault="00F9250E" w:rsidP="00F9250E">
      <w:pPr>
        <w:rPr>
          <w:rFonts w:ascii="Arial Narrow" w:eastAsia="Arial Unicode MS" w:hAnsi="Arial Narrow" w:cs="Arial"/>
        </w:rPr>
      </w:pPr>
    </w:p>
    <w:p w14:paraId="789566A9" w14:textId="07B7FC3A" w:rsidR="00D14BD9" w:rsidRPr="00C13349" w:rsidRDefault="00D14BD9" w:rsidP="00F9250E">
      <w:pPr>
        <w:tabs>
          <w:tab w:val="left" w:pos="970"/>
        </w:tabs>
        <w:rPr>
          <w:rFonts w:ascii="Arial Narrow" w:hAnsi="Arial Narrow" w:cs="Arial"/>
        </w:rPr>
      </w:pPr>
    </w:p>
    <w:sectPr w:rsidR="00D14BD9" w:rsidRPr="00C13349">
      <w:headerReference w:type="default" r:id="rId8"/>
      <w:footerReference w:type="default" r:id="rId9"/>
      <w:pgSz w:w="12240" w:h="15840"/>
      <w:pgMar w:top="2040" w:right="1080" w:bottom="1280" w:left="1440" w:header="568" w:footer="10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D9E44" w14:textId="77777777" w:rsidR="00EF767A" w:rsidRDefault="00EF767A">
      <w:r>
        <w:separator/>
      </w:r>
    </w:p>
  </w:endnote>
  <w:endnote w:type="continuationSeparator" w:id="0">
    <w:p w14:paraId="775F8E17" w14:textId="77777777" w:rsidR="00EF767A" w:rsidRDefault="00EF7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6BE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912" behindDoc="1" locked="0" layoutInCell="1" allowOverlap="1" wp14:anchorId="19B57BB1" wp14:editId="6256FD4E">
          <wp:simplePos x="0" y="0"/>
          <wp:positionH relativeFrom="page">
            <wp:posOffset>524646</wp:posOffset>
          </wp:positionH>
          <wp:positionV relativeFrom="page">
            <wp:posOffset>9465547</wp:posOffset>
          </wp:positionV>
          <wp:extent cx="326472" cy="38004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26472" cy="380040"/>
                  </a:xfrm>
                  <a:prstGeom prst="rect">
                    <a:avLst/>
                  </a:prstGeom>
                </pic:spPr>
              </pic:pic>
            </a:graphicData>
          </a:graphic>
        </wp:anchor>
      </w:drawing>
    </w:r>
    <w:r>
      <w:rPr>
        <w:noProof/>
        <w:sz w:val="20"/>
        <w:lang w:val="es-CO" w:eastAsia="es-CO"/>
      </w:rPr>
      <mc:AlternateContent>
        <mc:Choice Requires="wps">
          <w:drawing>
            <wp:anchor distT="0" distB="0" distL="0" distR="0" simplePos="0" relativeHeight="486439424" behindDoc="1" locked="0" layoutInCell="1" allowOverlap="1" wp14:anchorId="3E409408" wp14:editId="4E7BCE46">
              <wp:simplePos x="0" y="0"/>
              <wp:positionH relativeFrom="page">
                <wp:posOffset>928369</wp:posOffset>
              </wp:positionH>
              <wp:positionV relativeFrom="page">
                <wp:posOffset>9222906</wp:posOffset>
              </wp:positionV>
              <wp:extent cx="2832100" cy="5340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2100" cy="534035"/>
                      </a:xfrm>
                      <a:prstGeom prst="rect">
                        <a:avLst/>
                      </a:prstGeom>
                    </wps:spPr>
                    <wps:txbx>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2">
                            <w:r>
                              <w:rPr>
                                <w:rFonts w:ascii="Arial"/>
                                <w:b/>
                                <w:color w:val="7E7E7E"/>
                                <w:spacing w:val="-2"/>
                                <w:sz w:val="14"/>
                              </w:rPr>
                              <w:t>www.mintic.gov.co</w:t>
                            </w:r>
                          </w:hyperlink>
                        </w:p>
                      </w:txbxContent>
                    </wps:txbx>
                    <wps:bodyPr wrap="square" lIns="0" tIns="0" rIns="0" bIns="0" rtlCol="0">
                      <a:noAutofit/>
                    </wps:bodyPr>
                  </wps:wsp>
                </a:graphicData>
              </a:graphic>
            </wp:anchor>
          </w:drawing>
        </mc:Choice>
        <mc:Fallback>
          <w:pict>
            <v:shapetype w14:anchorId="3E409408" id="_x0000_t202" coordsize="21600,21600" o:spt="202" path="m,l,21600r21600,l21600,xe">
              <v:stroke joinstyle="miter"/>
              <v:path gradientshapeok="t" o:connecttype="rect"/>
            </v:shapetype>
            <v:shape id="Textbox 3" o:spid="_x0000_s1026" type="#_x0000_t202" style="position:absolute;margin-left:73.1pt;margin-top:726.2pt;width:223pt;height:42.05pt;z-index:-1687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" filled="f" stroked="f">
              <v:textbox inset="0,0,0,0">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3">
                      <w:r>
                        <w:rPr>
                          <w:rFonts w:ascii="Arial"/>
                          <w:b/>
                          <w:color w:val="7E7E7E"/>
                          <w:spacing w:val="-2"/>
                          <w:sz w:val="14"/>
                        </w:rPr>
                        <w:t>www.mintic.gov.co</w:t>
                      </w:r>
                    </w:hyperlink>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39936" behindDoc="1" locked="0" layoutInCell="1" allowOverlap="1" wp14:anchorId="7EA52553" wp14:editId="2095CF73">
              <wp:simplePos x="0" y="0"/>
              <wp:positionH relativeFrom="page">
                <wp:posOffset>242570</wp:posOffset>
              </wp:positionH>
              <wp:positionV relativeFrom="page">
                <wp:posOffset>9730105</wp:posOffset>
              </wp:positionV>
              <wp:extent cx="39687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wps:txbx>
                    <wps:bodyPr wrap="square" lIns="0" tIns="0" rIns="0" bIns="0" rtlCol="0">
                      <a:noAutofit/>
                    </wps:bodyPr>
                  </wps:wsp>
                </a:graphicData>
              </a:graphic>
            </wp:anchor>
          </w:drawing>
        </mc:Choice>
        <mc:Fallback>
          <w:pict>
            <v:shape w14:anchorId="7EA52553" id="Textbox 4" o:spid="_x0000_s1027" type="#_x0000_t202" style="position:absolute;margin-left:19.1pt;margin-top:766.15pt;width:31.25pt;height:12pt;z-index:-1687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" filled="f" stroked="f">
              <v:textbox inset="0,0,0,0">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40448" behindDoc="1" locked="0" layoutInCell="1" allowOverlap="1" wp14:anchorId="2E4430A4" wp14:editId="090AD075">
              <wp:simplePos x="0" y="0"/>
              <wp:positionH relativeFrom="page">
                <wp:posOffset>6767194</wp:posOffset>
              </wp:positionH>
              <wp:positionV relativeFrom="page">
                <wp:posOffset>9829998</wp:posOffset>
              </wp:positionV>
              <wp:extent cx="691515" cy="25907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wps:txbx>
                    <wps:bodyPr wrap="square" lIns="0" tIns="0" rIns="0" bIns="0" rtlCol="0">
                      <a:noAutofit/>
                    </wps:bodyPr>
                  </wps:wsp>
                </a:graphicData>
              </a:graphic>
            </wp:anchor>
          </w:drawing>
        </mc:Choice>
        <mc:Fallback>
          <w:pict>
            <v:shape w14:anchorId="2E4430A4" id="Textbox 5" o:spid="_x0000_s1028" type="#_x0000_t202" style="position:absolute;margin-left:532.85pt;margin-top:774pt;width:54.45pt;height:20.4pt;z-index:-1687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" filled="f" stroked="f">
              <v:textbox inset="0,0,0,0">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576F7" w14:textId="77777777" w:rsidR="00EF767A" w:rsidRDefault="00EF767A">
      <w:r>
        <w:separator/>
      </w:r>
    </w:p>
  </w:footnote>
  <w:footnote w:type="continuationSeparator" w:id="0">
    <w:p w14:paraId="2C9ED469" w14:textId="77777777" w:rsidR="00EF767A" w:rsidRDefault="00EF7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034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400" behindDoc="1" locked="0" layoutInCell="1" allowOverlap="1" wp14:anchorId="416CAF73" wp14:editId="0193AF37">
          <wp:simplePos x="0" y="0"/>
          <wp:positionH relativeFrom="page">
            <wp:posOffset>3674236</wp:posOffset>
          </wp:positionH>
          <wp:positionV relativeFrom="page">
            <wp:posOffset>360679</wp:posOffset>
          </wp:positionV>
          <wp:extent cx="472929" cy="9398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72929" cy="939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77D4"/>
    <w:multiLevelType w:val="hybridMultilevel"/>
    <w:tmpl w:val="E592CA96"/>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FE24E9"/>
    <w:multiLevelType w:val="hybridMultilevel"/>
    <w:tmpl w:val="835E2EAC"/>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C3A7550"/>
    <w:multiLevelType w:val="hybridMultilevel"/>
    <w:tmpl w:val="E9CA8584"/>
    <w:lvl w:ilvl="0" w:tplc="D7462E8A">
      <w:start w:val="1"/>
      <w:numFmt w:val="decimal"/>
      <w:lvlText w:val="%1."/>
      <w:lvlJc w:val="left"/>
      <w:pPr>
        <w:ind w:left="360" w:hanging="360"/>
      </w:pPr>
      <w:rPr>
        <w:rFonts w:ascii="Arial MT" w:eastAsia="Arial MT" w:hAnsi="Arial MT" w:cs="Arial MT" w:hint="default"/>
        <w:b/>
        <w:sz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367B5700"/>
    <w:multiLevelType w:val="multilevel"/>
    <w:tmpl w:val="50265A78"/>
    <w:lvl w:ilvl="0">
      <w:start w:val="1"/>
      <w:numFmt w:val="decimal"/>
      <w:lvlText w:val="%1."/>
      <w:lvlJc w:val="left"/>
      <w:pPr>
        <w:tabs>
          <w:tab w:val="num" w:pos="720"/>
        </w:tabs>
        <w:ind w:left="720" w:hanging="360"/>
      </w:pPr>
    </w:lvl>
    <w:lvl w:ilvl="1">
      <w:numFmt w:val="bullet"/>
      <w:lvlText w:val="-"/>
      <w:lvlJc w:val="left"/>
      <w:pPr>
        <w:ind w:left="1440" w:hanging="360"/>
      </w:pPr>
      <w:rPr>
        <w:rFonts w:ascii="Arial Narrow" w:eastAsia="Arial MT" w:hAnsi="Arial Narrow" w:cs="Arial MT"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7B3237"/>
    <w:multiLevelType w:val="multilevel"/>
    <w:tmpl w:val="6136B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BA7AF8"/>
    <w:multiLevelType w:val="hybridMultilevel"/>
    <w:tmpl w:val="77F441BC"/>
    <w:lvl w:ilvl="0" w:tplc="240A000F">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6EEC25A2"/>
    <w:multiLevelType w:val="hybridMultilevel"/>
    <w:tmpl w:val="4800AF8C"/>
    <w:lvl w:ilvl="0" w:tplc="C592EA26">
      <w:start w:val="1"/>
      <w:numFmt w:val="decimal"/>
      <w:lvlText w:val="%1."/>
      <w:lvlJc w:val="left"/>
      <w:pPr>
        <w:ind w:left="720" w:hanging="36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0331444"/>
    <w:multiLevelType w:val="hybridMultilevel"/>
    <w:tmpl w:val="69488770"/>
    <w:lvl w:ilvl="0" w:tplc="240A000F">
      <w:start w:val="3"/>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303044037">
    <w:abstractNumId w:val="2"/>
  </w:num>
  <w:num w:numId="2" w16cid:durableId="1308046507">
    <w:abstractNumId w:val="6"/>
  </w:num>
  <w:num w:numId="3" w16cid:durableId="531528707">
    <w:abstractNumId w:val="7"/>
  </w:num>
  <w:num w:numId="4" w16cid:durableId="850098442">
    <w:abstractNumId w:val="5"/>
  </w:num>
  <w:num w:numId="5" w16cid:durableId="469633186">
    <w:abstractNumId w:val="3"/>
  </w:num>
  <w:num w:numId="6" w16cid:durableId="2079205690">
    <w:abstractNumId w:val="4"/>
  </w:num>
  <w:num w:numId="7" w16cid:durableId="990062405">
    <w:abstractNumId w:val="1"/>
  </w:num>
  <w:num w:numId="8" w16cid:durableId="1093088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BD9"/>
    <w:rsid w:val="00052990"/>
    <w:rsid w:val="000C0219"/>
    <w:rsid w:val="000D1F7A"/>
    <w:rsid w:val="002746E3"/>
    <w:rsid w:val="00284F50"/>
    <w:rsid w:val="003202D6"/>
    <w:rsid w:val="00330EFE"/>
    <w:rsid w:val="0033138A"/>
    <w:rsid w:val="003631E4"/>
    <w:rsid w:val="003874FD"/>
    <w:rsid w:val="003A5269"/>
    <w:rsid w:val="003B5D43"/>
    <w:rsid w:val="003D3CEA"/>
    <w:rsid w:val="004A43E6"/>
    <w:rsid w:val="004C715F"/>
    <w:rsid w:val="004E39C2"/>
    <w:rsid w:val="004F6A14"/>
    <w:rsid w:val="00554F46"/>
    <w:rsid w:val="005F74A5"/>
    <w:rsid w:val="00626198"/>
    <w:rsid w:val="00697997"/>
    <w:rsid w:val="006B788C"/>
    <w:rsid w:val="006E4757"/>
    <w:rsid w:val="00706839"/>
    <w:rsid w:val="00722A14"/>
    <w:rsid w:val="00786F84"/>
    <w:rsid w:val="007B6373"/>
    <w:rsid w:val="007F62AF"/>
    <w:rsid w:val="00813B1F"/>
    <w:rsid w:val="008454CA"/>
    <w:rsid w:val="008E6C15"/>
    <w:rsid w:val="00923D5B"/>
    <w:rsid w:val="00935D01"/>
    <w:rsid w:val="00936E49"/>
    <w:rsid w:val="009C54A2"/>
    <w:rsid w:val="00A45432"/>
    <w:rsid w:val="00A56A22"/>
    <w:rsid w:val="00A57B7F"/>
    <w:rsid w:val="00A73C18"/>
    <w:rsid w:val="00AB55A3"/>
    <w:rsid w:val="00AC38DE"/>
    <w:rsid w:val="00AD3E1E"/>
    <w:rsid w:val="00B0618B"/>
    <w:rsid w:val="00B26B50"/>
    <w:rsid w:val="00B55BB9"/>
    <w:rsid w:val="00B628D7"/>
    <w:rsid w:val="00C13349"/>
    <w:rsid w:val="00C6433A"/>
    <w:rsid w:val="00C80C87"/>
    <w:rsid w:val="00CB7662"/>
    <w:rsid w:val="00CE6594"/>
    <w:rsid w:val="00D14BD9"/>
    <w:rsid w:val="00DA78FE"/>
    <w:rsid w:val="00DB090B"/>
    <w:rsid w:val="00DD749A"/>
    <w:rsid w:val="00E15578"/>
    <w:rsid w:val="00E96FAA"/>
    <w:rsid w:val="00EA2A0B"/>
    <w:rsid w:val="00EF767A"/>
    <w:rsid w:val="00F335BF"/>
    <w:rsid w:val="00F9250E"/>
    <w:rsid w:val="00FB46A3"/>
    <w:rsid w:val="00FD3D38"/>
    <w:rsid w:val="00FF78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A20B5"/>
  <w15:docId w15:val="{7DEC7267-132E-4881-AE4C-257D9BA0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EFE"/>
    <w:rPr>
      <w:rFonts w:ascii="Arial MT" w:eastAsia="Arial MT" w:hAnsi="Arial MT" w:cs="Arial MT"/>
      <w:lang w:val="es-ES"/>
    </w:rPr>
  </w:style>
  <w:style w:type="paragraph" w:styleId="Ttulo1">
    <w:name w:val="heading 1"/>
    <w:basedOn w:val="Normal"/>
    <w:uiPriority w:val="9"/>
    <w:qFormat/>
    <w:pPr>
      <w:ind w:left="263"/>
      <w:jc w:val="center"/>
      <w:outlineLvl w:val="0"/>
    </w:pPr>
    <w:rPr>
      <w:rFonts w:ascii="Arial" w:eastAsia="Arial" w:hAnsi="Arial" w:cs="Arial"/>
      <w:b/>
      <w:bCs/>
    </w:rPr>
  </w:style>
  <w:style w:type="paragraph" w:styleId="Ttulo3">
    <w:name w:val="heading 3"/>
    <w:basedOn w:val="Normal"/>
    <w:next w:val="Normal"/>
    <w:link w:val="Ttulo3Car"/>
    <w:uiPriority w:val="9"/>
    <w:unhideWhenUsed/>
    <w:qFormat/>
    <w:rsid w:val="00DA78F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34"/>
    <w:qFormat/>
  </w:style>
  <w:style w:type="paragraph" w:customStyle="1" w:styleId="TableParagraph">
    <w:name w:val="Table Paragraph"/>
    <w:basedOn w:val="Normal"/>
    <w:uiPriority w:val="1"/>
    <w:qFormat/>
    <w:pPr>
      <w:spacing w:before="138"/>
      <w:ind w:left="14"/>
      <w:jc w:val="center"/>
    </w:pPr>
  </w:style>
  <w:style w:type="character" w:customStyle="1" w:styleId="Ttulo3Car">
    <w:name w:val="Título 3 Car"/>
    <w:basedOn w:val="Fuentedeprrafopredeter"/>
    <w:link w:val="Ttulo3"/>
    <w:uiPriority w:val="9"/>
    <w:rsid w:val="00DA78FE"/>
    <w:rPr>
      <w:rFonts w:asciiTheme="majorHAnsi" w:eastAsiaTheme="majorEastAsia" w:hAnsiTheme="majorHAnsi" w:cstheme="majorBidi"/>
      <w:color w:val="243F60" w:themeColor="accent1" w:themeShade="7F"/>
      <w:sz w:val="24"/>
      <w:szCs w:val="24"/>
      <w:lang w:val="es-ES"/>
    </w:rPr>
  </w:style>
  <w:style w:type="paragraph" w:styleId="NormalWeb">
    <w:name w:val="Normal (Web)"/>
    <w:basedOn w:val="Normal"/>
    <w:uiPriority w:val="99"/>
    <w:unhideWhenUsed/>
    <w:rsid w:val="00DA78F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Fuerte">
    <w:name w:val="Strong"/>
    <w:basedOn w:val="Fuentedeprrafopredeter"/>
    <w:uiPriority w:val="22"/>
    <w:qFormat/>
    <w:rsid w:val="00DA78FE"/>
    <w:rPr>
      <w:b/>
      <w:bCs/>
    </w:rPr>
  </w:style>
  <w:style w:type="character" w:styleId="Hipervnculo">
    <w:name w:val="Hyperlink"/>
    <w:rsid w:val="00DA78FE"/>
    <w:rPr>
      <w:color w:val="0000FF"/>
      <w:u w:val="single"/>
    </w:rPr>
  </w:style>
  <w:style w:type="character" w:styleId="Refdecomentario">
    <w:name w:val="annotation reference"/>
    <w:basedOn w:val="Fuentedeprrafopredeter"/>
    <w:uiPriority w:val="99"/>
    <w:semiHidden/>
    <w:unhideWhenUsed/>
    <w:rsid w:val="00F9250E"/>
    <w:rPr>
      <w:sz w:val="16"/>
      <w:szCs w:val="16"/>
    </w:rPr>
  </w:style>
  <w:style w:type="paragraph" w:styleId="Textocomentario">
    <w:name w:val="annotation text"/>
    <w:basedOn w:val="Normal"/>
    <w:link w:val="TextocomentarioCar"/>
    <w:uiPriority w:val="99"/>
    <w:unhideWhenUsed/>
    <w:rsid w:val="00F9250E"/>
    <w:rPr>
      <w:sz w:val="20"/>
      <w:szCs w:val="20"/>
    </w:rPr>
  </w:style>
  <w:style w:type="character" w:customStyle="1" w:styleId="TextocomentarioCar">
    <w:name w:val="Texto comentario Car"/>
    <w:basedOn w:val="Fuentedeprrafopredeter"/>
    <w:link w:val="Textocomentario"/>
    <w:uiPriority w:val="99"/>
    <w:rsid w:val="00F9250E"/>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9250E"/>
    <w:rPr>
      <w:b/>
      <w:bCs/>
    </w:rPr>
  </w:style>
  <w:style w:type="character" w:customStyle="1" w:styleId="AsuntodelcomentarioCar">
    <w:name w:val="Asunto del comentario Car"/>
    <w:basedOn w:val="TextocomentarioCar"/>
    <w:link w:val="Asuntodelcomentario"/>
    <w:uiPriority w:val="99"/>
    <w:semiHidden/>
    <w:rsid w:val="00F9250E"/>
    <w:rPr>
      <w:rFonts w:ascii="Arial MT" w:eastAsia="Arial MT" w:hAnsi="Arial MT" w:cs="Arial MT"/>
      <w:b/>
      <w:bCs/>
      <w:sz w:val="20"/>
      <w:szCs w:val="20"/>
      <w:lang w:val="es-ES"/>
    </w:rPr>
  </w:style>
  <w:style w:type="character" w:customStyle="1" w:styleId="Mencinsinresolver1">
    <w:name w:val="Mención sin resolver1"/>
    <w:basedOn w:val="Fuentedeprrafopredeter"/>
    <w:uiPriority w:val="99"/>
    <w:semiHidden/>
    <w:unhideWhenUsed/>
    <w:rsid w:val="006E4757"/>
    <w:rPr>
      <w:color w:val="605E5C"/>
      <w:shd w:val="clear" w:color="auto" w:fill="E1DFDD"/>
    </w:rPr>
  </w:style>
  <w:style w:type="paragraph" w:styleId="Sinespaciado">
    <w:name w:val="No Spacing"/>
    <w:aliases w:val="Level 3 Subtitle"/>
    <w:link w:val="SinespaciadoCar"/>
    <w:uiPriority w:val="1"/>
    <w:qFormat/>
    <w:rsid w:val="00786F84"/>
    <w:pPr>
      <w:widowControl/>
      <w:autoSpaceDE/>
      <w:autoSpaceDN/>
    </w:pPr>
    <w:rPr>
      <w:rFonts w:ascii="Calibri" w:eastAsia="Calibri" w:hAnsi="Calibri" w:cs="Times New Roman"/>
      <w:lang w:val="es-CO"/>
    </w:rPr>
  </w:style>
  <w:style w:type="character" w:customStyle="1" w:styleId="SinespaciadoCar">
    <w:name w:val="Sin espaciado Car"/>
    <w:aliases w:val="Level 3 Subtitle Car"/>
    <w:basedOn w:val="Fuentedeprrafopredeter"/>
    <w:link w:val="Sinespaciado"/>
    <w:uiPriority w:val="1"/>
    <w:locked/>
    <w:rsid w:val="00786F84"/>
    <w:rPr>
      <w:rFonts w:ascii="Calibri" w:eastAsia="Calibri" w:hAnsi="Calibri" w:cs="Times New Roman"/>
      <w:lang w:val="es-CO"/>
    </w:rPr>
  </w:style>
  <w:style w:type="paragraph" w:styleId="Encabezado">
    <w:name w:val="header"/>
    <w:basedOn w:val="Normal"/>
    <w:link w:val="EncabezadoCar"/>
    <w:rsid w:val="00A45432"/>
    <w:pPr>
      <w:widowControl/>
      <w:tabs>
        <w:tab w:val="center" w:pos="4252"/>
        <w:tab w:val="right" w:pos="8504"/>
      </w:tabs>
      <w:autoSpaceDE/>
      <w:autoSpaceDN/>
    </w:pPr>
    <w:rPr>
      <w:rFonts w:ascii="Times New Roman" w:eastAsia="Times New Roman" w:hAnsi="Times New Roman" w:cs="Times New Roman"/>
      <w:sz w:val="24"/>
      <w:szCs w:val="24"/>
      <w:lang w:val="es-CO" w:eastAsia="es-ES"/>
    </w:rPr>
  </w:style>
  <w:style w:type="character" w:customStyle="1" w:styleId="EncabezadoCar">
    <w:name w:val="Encabezado Car"/>
    <w:basedOn w:val="Fuentedeprrafopredeter"/>
    <w:link w:val="Encabezado"/>
    <w:rsid w:val="00A45432"/>
    <w:rPr>
      <w:rFonts w:ascii="Times New Roman" w:eastAsia="Times New Roman" w:hAnsi="Times New Roman" w:cs="Times New Roman"/>
      <w:sz w:val="24"/>
      <w:szCs w:val="24"/>
      <w:lang w:val="es-CO" w:eastAsia="es-ES"/>
    </w:rPr>
  </w:style>
  <w:style w:type="character" w:styleId="Mencinsinresolver">
    <w:name w:val="Unresolved Mention"/>
    <w:basedOn w:val="Fuentedeprrafopredeter"/>
    <w:uiPriority w:val="99"/>
    <w:semiHidden/>
    <w:unhideWhenUsed/>
    <w:rsid w:val="003B5D43"/>
    <w:rPr>
      <w:color w:val="605E5C"/>
      <w:shd w:val="clear" w:color="auto" w:fill="E1DFDD"/>
    </w:rPr>
  </w:style>
  <w:style w:type="table" w:customStyle="1" w:styleId="Tablaconcuadrcula4-nfasis41">
    <w:name w:val="Tabla con cuadrícula 4 - Énfasis 41"/>
    <w:basedOn w:val="Tablanormal"/>
    <w:next w:val="Tablaconcuadrcula4-nfasis4"/>
    <w:uiPriority w:val="49"/>
    <w:rsid w:val="003B5D43"/>
    <w:pPr>
      <w:widowControl/>
      <w:autoSpaceDE/>
      <w:autoSpaceDN/>
    </w:pPr>
    <w:rPr>
      <w:kern w:val="2"/>
      <w:lang w:val="es-CO"/>
      <w14:ligatures w14:val="standardContextual"/>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color w:val="FFFFFF"/>
      </w:rPr>
      <w:tblPr/>
      <w:tcPr>
        <w:tcBorders>
          <w:top w:val="single" w:sz="4" w:space="0" w:color="0F9ED5"/>
          <w:left w:val="single" w:sz="4" w:space="0" w:color="0F9ED5"/>
          <w:bottom w:val="single" w:sz="4" w:space="0" w:color="0F9ED5"/>
          <w:right w:val="single" w:sz="4" w:space="0" w:color="0F9ED5"/>
          <w:insideH w:val="nil"/>
          <w:insideV w:val="nil"/>
        </w:tcBorders>
        <w:shd w:val="clear" w:color="auto" w:fill="0F9ED5"/>
      </w:tcPr>
    </w:tblStylePr>
    <w:tblStylePr w:type="lastRow">
      <w:rPr>
        <w:b/>
        <w:bCs/>
      </w:rPr>
      <w:tblPr/>
      <w:tcPr>
        <w:tcBorders>
          <w:top w:val="double" w:sz="4" w:space="0" w:color="0F9ED5"/>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styleId="Tablaconcuadrcula4-nfasis4">
    <w:name w:val="Grid Table 4 Accent 4"/>
    <w:basedOn w:val="Tablanormal"/>
    <w:uiPriority w:val="49"/>
    <w:rsid w:val="003B5D4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8924">
      <w:bodyDiv w:val="1"/>
      <w:marLeft w:val="0"/>
      <w:marRight w:val="0"/>
      <w:marTop w:val="0"/>
      <w:marBottom w:val="0"/>
      <w:divBdr>
        <w:top w:val="none" w:sz="0" w:space="0" w:color="auto"/>
        <w:left w:val="none" w:sz="0" w:space="0" w:color="auto"/>
        <w:bottom w:val="none" w:sz="0" w:space="0" w:color="auto"/>
        <w:right w:val="none" w:sz="0" w:space="0" w:color="auto"/>
      </w:divBdr>
    </w:div>
    <w:div w:id="42801062">
      <w:bodyDiv w:val="1"/>
      <w:marLeft w:val="0"/>
      <w:marRight w:val="0"/>
      <w:marTop w:val="0"/>
      <w:marBottom w:val="0"/>
      <w:divBdr>
        <w:top w:val="none" w:sz="0" w:space="0" w:color="auto"/>
        <w:left w:val="none" w:sz="0" w:space="0" w:color="auto"/>
        <w:bottom w:val="none" w:sz="0" w:space="0" w:color="auto"/>
        <w:right w:val="none" w:sz="0" w:space="0" w:color="auto"/>
      </w:divBdr>
    </w:div>
    <w:div w:id="265423774">
      <w:bodyDiv w:val="1"/>
      <w:marLeft w:val="0"/>
      <w:marRight w:val="0"/>
      <w:marTop w:val="0"/>
      <w:marBottom w:val="0"/>
      <w:divBdr>
        <w:top w:val="none" w:sz="0" w:space="0" w:color="auto"/>
        <w:left w:val="none" w:sz="0" w:space="0" w:color="auto"/>
        <w:bottom w:val="none" w:sz="0" w:space="0" w:color="auto"/>
        <w:right w:val="none" w:sz="0" w:space="0" w:color="auto"/>
      </w:divBdr>
    </w:div>
    <w:div w:id="745110718">
      <w:bodyDiv w:val="1"/>
      <w:marLeft w:val="0"/>
      <w:marRight w:val="0"/>
      <w:marTop w:val="0"/>
      <w:marBottom w:val="0"/>
      <w:divBdr>
        <w:top w:val="none" w:sz="0" w:space="0" w:color="auto"/>
        <w:left w:val="none" w:sz="0" w:space="0" w:color="auto"/>
        <w:bottom w:val="none" w:sz="0" w:space="0" w:color="auto"/>
        <w:right w:val="none" w:sz="0" w:space="0" w:color="auto"/>
      </w:divBdr>
      <w:divsChild>
        <w:div w:id="2019772642">
          <w:marLeft w:val="-225"/>
          <w:marRight w:val="-225"/>
          <w:marTop w:val="0"/>
          <w:marBottom w:val="0"/>
          <w:divBdr>
            <w:top w:val="none" w:sz="0" w:space="0" w:color="auto"/>
            <w:left w:val="none" w:sz="0" w:space="0" w:color="auto"/>
            <w:bottom w:val="none" w:sz="0" w:space="0" w:color="auto"/>
            <w:right w:val="none" w:sz="0" w:space="0" w:color="auto"/>
          </w:divBdr>
          <w:divsChild>
            <w:div w:id="752507193">
              <w:marLeft w:val="0"/>
              <w:marRight w:val="0"/>
              <w:marTop w:val="0"/>
              <w:marBottom w:val="0"/>
              <w:divBdr>
                <w:top w:val="none" w:sz="0" w:space="0" w:color="auto"/>
                <w:left w:val="none" w:sz="0" w:space="0" w:color="auto"/>
                <w:bottom w:val="none" w:sz="0" w:space="0" w:color="auto"/>
                <w:right w:val="none" w:sz="0" w:space="0" w:color="auto"/>
              </w:divBdr>
              <w:divsChild>
                <w:div w:id="196819132">
                  <w:marLeft w:val="0"/>
                  <w:marRight w:val="0"/>
                  <w:marTop w:val="0"/>
                  <w:marBottom w:val="0"/>
                  <w:divBdr>
                    <w:top w:val="none" w:sz="0" w:space="0" w:color="auto"/>
                    <w:left w:val="none" w:sz="0" w:space="0" w:color="auto"/>
                    <w:bottom w:val="none" w:sz="0" w:space="0" w:color="auto"/>
                    <w:right w:val="none" w:sz="0" w:space="0" w:color="auto"/>
                  </w:divBdr>
                  <w:divsChild>
                    <w:div w:id="1199704929">
                      <w:marLeft w:val="0"/>
                      <w:marRight w:val="0"/>
                      <w:marTop w:val="0"/>
                      <w:marBottom w:val="0"/>
                      <w:divBdr>
                        <w:top w:val="none" w:sz="0" w:space="0" w:color="auto"/>
                        <w:left w:val="none" w:sz="0" w:space="0" w:color="auto"/>
                        <w:bottom w:val="none" w:sz="0" w:space="0" w:color="auto"/>
                        <w:right w:val="none" w:sz="0" w:space="0" w:color="auto"/>
                      </w:divBdr>
                      <w:divsChild>
                        <w:div w:id="16744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90194">
      <w:bodyDiv w:val="1"/>
      <w:marLeft w:val="0"/>
      <w:marRight w:val="0"/>
      <w:marTop w:val="0"/>
      <w:marBottom w:val="0"/>
      <w:divBdr>
        <w:top w:val="none" w:sz="0" w:space="0" w:color="auto"/>
        <w:left w:val="none" w:sz="0" w:space="0" w:color="auto"/>
        <w:bottom w:val="none" w:sz="0" w:space="0" w:color="auto"/>
        <w:right w:val="none" w:sz="0" w:space="0" w:color="auto"/>
      </w:divBdr>
    </w:div>
    <w:div w:id="954868376">
      <w:bodyDiv w:val="1"/>
      <w:marLeft w:val="0"/>
      <w:marRight w:val="0"/>
      <w:marTop w:val="0"/>
      <w:marBottom w:val="0"/>
      <w:divBdr>
        <w:top w:val="none" w:sz="0" w:space="0" w:color="auto"/>
        <w:left w:val="none" w:sz="0" w:space="0" w:color="auto"/>
        <w:bottom w:val="none" w:sz="0" w:space="0" w:color="auto"/>
        <w:right w:val="none" w:sz="0" w:space="0" w:color="auto"/>
      </w:divBdr>
    </w:div>
    <w:div w:id="1250962149">
      <w:bodyDiv w:val="1"/>
      <w:marLeft w:val="0"/>
      <w:marRight w:val="0"/>
      <w:marTop w:val="0"/>
      <w:marBottom w:val="0"/>
      <w:divBdr>
        <w:top w:val="none" w:sz="0" w:space="0" w:color="auto"/>
        <w:left w:val="none" w:sz="0" w:space="0" w:color="auto"/>
        <w:bottom w:val="none" w:sz="0" w:space="0" w:color="auto"/>
        <w:right w:val="none" w:sz="0" w:space="0" w:color="auto"/>
      </w:divBdr>
    </w:div>
    <w:div w:id="1404327167">
      <w:bodyDiv w:val="1"/>
      <w:marLeft w:val="0"/>
      <w:marRight w:val="0"/>
      <w:marTop w:val="0"/>
      <w:marBottom w:val="0"/>
      <w:divBdr>
        <w:top w:val="none" w:sz="0" w:space="0" w:color="auto"/>
        <w:left w:val="none" w:sz="0" w:space="0" w:color="auto"/>
        <w:bottom w:val="none" w:sz="0" w:space="0" w:color="auto"/>
        <w:right w:val="none" w:sz="0" w:space="0" w:color="auto"/>
      </w:divBdr>
      <w:divsChild>
        <w:div w:id="1655182882">
          <w:marLeft w:val="0"/>
          <w:marRight w:val="0"/>
          <w:marTop w:val="0"/>
          <w:marBottom w:val="0"/>
          <w:divBdr>
            <w:top w:val="none" w:sz="0" w:space="0" w:color="auto"/>
            <w:left w:val="none" w:sz="0" w:space="0" w:color="auto"/>
            <w:bottom w:val="none" w:sz="0" w:space="0" w:color="auto"/>
            <w:right w:val="none" w:sz="0" w:space="0" w:color="auto"/>
          </w:divBdr>
        </w:div>
        <w:div w:id="816920573">
          <w:marLeft w:val="0"/>
          <w:marRight w:val="0"/>
          <w:marTop w:val="0"/>
          <w:marBottom w:val="0"/>
          <w:divBdr>
            <w:top w:val="none" w:sz="0" w:space="0" w:color="auto"/>
            <w:left w:val="none" w:sz="0" w:space="0" w:color="auto"/>
            <w:bottom w:val="none" w:sz="0" w:space="0" w:color="auto"/>
            <w:right w:val="none" w:sz="0" w:space="0" w:color="auto"/>
          </w:divBdr>
        </w:div>
        <w:div w:id="20700282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inticresponde@mintic.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ntic.gov.co/" TargetMode="External"/><Relationship Id="rId2" Type="http://schemas.openxmlformats.org/officeDocument/2006/relationships/hyperlink" Target="http://www.mintic.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1031</Words>
  <Characters>5674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mlozano</dc:creator>
  <cp:lastModifiedBy>pedro felipe campo guida</cp:lastModifiedBy>
  <cp:revision>2</cp:revision>
  <cp:lastPrinted>2025-12-16T22:42:00Z</cp:lastPrinted>
  <dcterms:created xsi:type="dcterms:W3CDTF">2026-04-24T23:34:00Z</dcterms:created>
  <dcterms:modified xsi:type="dcterms:W3CDTF">2026-04-24T23:34:00Z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Writer</vt:lpwstr>
  </property>
  <property fmtid="{D5CDD505-2E9C-101B-9397-08002B2CF9AE}" pid="4" name="Producer">
    <vt:lpwstr>LibreOffice 25.2.3.2 (X86_64) / LibreOffice Community</vt:lpwstr>
  </property>
  <property fmtid="{D5CDD505-2E9C-101B-9397-08002B2CF9AE}" pid="5" name="LastSaved">
    <vt:filetime>2025-12-10T00:00:00Z</vt:filetime>
  </property>
</Properties>
</file>